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32FBC" w14:textId="6BDCAF83" w:rsidR="006A34D9" w:rsidRDefault="006A34D9" w:rsidP="006A34D9">
      <w:pPr>
        <w:rPr>
          <w:b/>
        </w:rPr>
      </w:pPr>
      <w:r>
        <w:rPr>
          <w:noProof/>
        </w:rPr>
        <w:drawing>
          <wp:inline distT="0" distB="0" distL="0" distR="0" wp14:anchorId="0C46243D" wp14:editId="181A685A">
            <wp:extent cx="2107663" cy="542925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772" cy="553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72BBF" w14:textId="7D9B2618" w:rsidR="001E6E22" w:rsidRPr="00AF43C7" w:rsidRDefault="00F14049" w:rsidP="000749BF">
      <w:pPr>
        <w:jc w:val="center"/>
        <w:rPr>
          <w:b/>
          <w:sz w:val="28"/>
        </w:rPr>
      </w:pPr>
      <w:r w:rsidRPr="00AF43C7">
        <w:rPr>
          <w:b/>
          <w:sz w:val="28"/>
        </w:rPr>
        <w:t>Self-Evaluation Document</w:t>
      </w:r>
      <w:r w:rsidR="001E6E22" w:rsidRPr="00AF43C7">
        <w:rPr>
          <w:b/>
          <w:sz w:val="28"/>
        </w:rPr>
        <w:t xml:space="preserve"> Template</w:t>
      </w:r>
    </w:p>
    <w:p w14:paraId="5D46153A" w14:textId="77777777" w:rsidR="001E6E22" w:rsidRPr="00917021" w:rsidRDefault="001E6E22" w:rsidP="001E6E2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</w:rPr>
      </w:pPr>
      <w:r w:rsidRPr="00917021">
        <w:rPr>
          <w:rFonts w:cs="Arial"/>
          <w:sz w:val="20"/>
        </w:rPr>
        <w:t xml:space="preserve">The </w:t>
      </w:r>
      <w:r w:rsidR="00F14049">
        <w:rPr>
          <w:rFonts w:cs="Arial"/>
          <w:sz w:val="20"/>
        </w:rPr>
        <w:t>Self-Evaluation Document</w:t>
      </w:r>
      <w:r w:rsidRPr="00917021">
        <w:rPr>
          <w:rFonts w:cs="Arial"/>
          <w:sz w:val="20"/>
        </w:rPr>
        <w:t xml:space="preserve"> should be based on the evidence supplied in the supporting documentation and provide an analysis of strengths and weaknesses of provision, as well as any plans for improvement or enhancement. </w:t>
      </w:r>
    </w:p>
    <w:p w14:paraId="64A93FEA" w14:textId="77777777" w:rsidR="001E6E22" w:rsidRPr="00917021" w:rsidRDefault="001E6E22" w:rsidP="001E6E22">
      <w:pPr>
        <w:autoSpaceDE w:val="0"/>
        <w:autoSpaceDN w:val="0"/>
        <w:adjustRightInd w:val="0"/>
        <w:spacing w:after="0" w:line="240" w:lineRule="auto"/>
        <w:rPr>
          <w:rFonts w:cs="Arial"/>
          <w:sz w:val="20"/>
        </w:rPr>
      </w:pPr>
    </w:p>
    <w:p w14:paraId="4C05D8C9" w14:textId="77777777" w:rsidR="001E6E22" w:rsidRPr="00917021" w:rsidRDefault="001E6E22" w:rsidP="000749B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</w:rPr>
      </w:pPr>
      <w:r w:rsidRPr="00917021">
        <w:rPr>
          <w:rFonts w:cs="Arial"/>
          <w:sz w:val="20"/>
        </w:rPr>
        <w:t>It should provide a summative evaluation of what has gone well and a reflection on any issues or problems during delivery</w:t>
      </w:r>
      <w:r w:rsidR="00B21566" w:rsidRPr="00B21566">
        <w:t xml:space="preserve"> </w:t>
      </w:r>
      <w:r w:rsidR="00B21566" w:rsidRPr="00B21566">
        <w:rPr>
          <w:rFonts w:cs="Arial"/>
          <w:sz w:val="20"/>
        </w:rPr>
        <w:t>of the provision</w:t>
      </w:r>
      <w:r w:rsidRPr="00917021">
        <w:rPr>
          <w:rFonts w:cs="Arial"/>
          <w:sz w:val="20"/>
        </w:rPr>
        <w:t>, including action</w:t>
      </w:r>
      <w:r w:rsidR="00B21566">
        <w:rPr>
          <w:rFonts w:cs="Arial"/>
          <w:sz w:val="20"/>
        </w:rPr>
        <w:t>s</w:t>
      </w:r>
      <w:r w:rsidRPr="00917021">
        <w:rPr>
          <w:rFonts w:cs="Arial"/>
          <w:sz w:val="20"/>
        </w:rPr>
        <w:t xml:space="preserve"> taken to resolve these. It should also update on progress against any actions that arose from the </w:t>
      </w:r>
      <w:r w:rsidR="00B21566">
        <w:rPr>
          <w:rFonts w:cs="Arial"/>
          <w:sz w:val="20"/>
        </w:rPr>
        <w:t>last</w:t>
      </w:r>
      <w:r w:rsidR="00000F46">
        <w:rPr>
          <w:rFonts w:cs="Arial"/>
          <w:sz w:val="20"/>
        </w:rPr>
        <w:t xml:space="preserve"> institutional and annual reviews</w:t>
      </w:r>
      <w:r w:rsidRPr="00917021">
        <w:rPr>
          <w:rFonts w:cs="Arial"/>
          <w:sz w:val="20"/>
        </w:rPr>
        <w:t>.</w:t>
      </w:r>
    </w:p>
    <w:p w14:paraId="175A7CA0" w14:textId="77777777" w:rsidR="000749BF" w:rsidRPr="000749BF" w:rsidRDefault="00AD1287" w:rsidP="00AD1287">
      <w:pPr>
        <w:tabs>
          <w:tab w:val="left" w:pos="5254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F35CF" w14:paraId="127C8672" w14:textId="77777777" w:rsidTr="00853517">
        <w:tc>
          <w:tcPr>
            <w:tcW w:w="9242" w:type="dxa"/>
            <w:shd w:val="clear" w:color="auto" w:fill="A6A6A6" w:themeFill="background1" w:themeFillShade="A6"/>
          </w:tcPr>
          <w:p w14:paraId="056BC54B" w14:textId="77777777" w:rsidR="00FF35CF" w:rsidRPr="00716D3A" w:rsidRDefault="008112AD" w:rsidP="00716D3A">
            <w:pPr>
              <w:pStyle w:val="ListParagraph"/>
              <w:numPr>
                <w:ilvl w:val="0"/>
                <w:numId w:val="5"/>
              </w:numPr>
              <w:rPr>
                <w:rFonts w:cs="Arial"/>
                <w:b/>
                <w:bCs/>
              </w:rPr>
            </w:pPr>
            <w:r w:rsidRPr="00716D3A">
              <w:rPr>
                <w:rFonts w:cs="Arial"/>
                <w:b/>
                <w:bCs/>
              </w:rPr>
              <w:t xml:space="preserve">Context, background </w:t>
            </w:r>
            <w:r w:rsidR="008D2186" w:rsidRPr="00716D3A">
              <w:rPr>
                <w:rFonts w:cs="Arial"/>
                <w:b/>
                <w:bCs/>
              </w:rPr>
              <w:t>and future plans for the partnership</w:t>
            </w:r>
          </w:p>
        </w:tc>
      </w:tr>
      <w:tr w:rsidR="00FF35CF" w14:paraId="5FCC6061" w14:textId="77777777" w:rsidTr="008D2186">
        <w:tc>
          <w:tcPr>
            <w:tcW w:w="9242" w:type="dxa"/>
            <w:shd w:val="clear" w:color="auto" w:fill="auto"/>
          </w:tcPr>
          <w:p w14:paraId="4E3E7FBB" w14:textId="77777777" w:rsidR="00FF35CF" w:rsidRPr="007B1CFC" w:rsidRDefault="00FF35CF" w:rsidP="00D91EB2">
            <w:pPr>
              <w:rPr>
                <w:rFonts w:cs="Arial"/>
                <w:b/>
                <w:bCs/>
              </w:rPr>
            </w:pPr>
          </w:p>
          <w:p w14:paraId="4EB70B3D" w14:textId="77777777" w:rsidR="00462996" w:rsidRPr="007B1CFC" w:rsidRDefault="00462996" w:rsidP="00D91EB2">
            <w:pPr>
              <w:rPr>
                <w:rFonts w:cs="Arial"/>
                <w:b/>
                <w:bCs/>
              </w:rPr>
            </w:pPr>
          </w:p>
          <w:p w14:paraId="5F3708FC" w14:textId="77777777" w:rsidR="00462996" w:rsidRPr="007B1CFC" w:rsidRDefault="00462996" w:rsidP="00D91EB2">
            <w:pPr>
              <w:rPr>
                <w:rFonts w:cs="Arial"/>
                <w:b/>
                <w:bCs/>
              </w:rPr>
            </w:pPr>
          </w:p>
          <w:p w14:paraId="5D60A5FA" w14:textId="77777777" w:rsidR="00462996" w:rsidRPr="007B1CFC" w:rsidRDefault="00462996" w:rsidP="00D91EB2">
            <w:pPr>
              <w:rPr>
                <w:rFonts w:cs="Arial"/>
                <w:b/>
                <w:bCs/>
              </w:rPr>
            </w:pPr>
          </w:p>
        </w:tc>
      </w:tr>
      <w:tr w:rsidR="001E6E22" w14:paraId="408A76BD" w14:textId="77777777" w:rsidTr="00853517">
        <w:tc>
          <w:tcPr>
            <w:tcW w:w="9242" w:type="dxa"/>
            <w:shd w:val="clear" w:color="auto" w:fill="A6A6A6" w:themeFill="background1" w:themeFillShade="A6"/>
          </w:tcPr>
          <w:p w14:paraId="3E9A4D0B" w14:textId="77777777" w:rsidR="001E6E22" w:rsidRPr="00716D3A" w:rsidRDefault="0026739F" w:rsidP="00716D3A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716D3A">
              <w:rPr>
                <w:rFonts w:cs="Arial"/>
                <w:b/>
                <w:bCs/>
              </w:rPr>
              <w:t>Curriculum Development, Learning, Teaching and Assessment</w:t>
            </w:r>
          </w:p>
        </w:tc>
      </w:tr>
      <w:tr w:rsidR="001E6E22" w14:paraId="5A8FA9BD" w14:textId="77777777" w:rsidTr="00D91EB2">
        <w:tc>
          <w:tcPr>
            <w:tcW w:w="9242" w:type="dxa"/>
          </w:tcPr>
          <w:p w14:paraId="1AF9FF0A" w14:textId="77777777" w:rsidR="001E6E22" w:rsidRPr="007B1CFC" w:rsidRDefault="001E6E22" w:rsidP="00D91EB2"/>
          <w:p w14:paraId="03B9D5F6" w14:textId="77777777" w:rsidR="001E6E22" w:rsidRPr="007B1CFC" w:rsidRDefault="001E6E22" w:rsidP="00D91EB2"/>
          <w:p w14:paraId="0B52021B" w14:textId="77777777" w:rsidR="00CA3A04" w:rsidRPr="007B1CFC" w:rsidRDefault="00CA3A04" w:rsidP="00D91EB2"/>
          <w:p w14:paraId="64278113" w14:textId="77777777" w:rsidR="001E6E22" w:rsidRPr="007B1CFC" w:rsidRDefault="001E6E22" w:rsidP="00D91EB2"/>
        </w:tc>
      </w:tr>
      <w:tr w:rsidR="001E6E22" w14:paraId="5BDF371D" w14:textId="77777777" w:rsidTr="00D91EB2">
        <w:tc>
          <w:tcPr>
            <w:tcW w:w="9242" w:type="dxa"/>
            <w:shd w:val="clear" w:color="auto" w:fill="A6A6A6" w:themeFill="background1" w:themeFillShade="A6"/>
          </w:tcPr>
          <w:p w14:paraId="546FB0D1" w14:textId="46030164" w:rsidR="001E6E22" w:rsidRPr="00716D3A" w:rsidRDefault="00F839F2" w:rsidP="00716D3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cs="Arial"/>
                <w:b/>
                <w:bCs/>
              </w:rPr>
              <w:t>Facilities and Resources</w:t>
            </w:r>
          </w:p>
        </w:tc>
      </w:tr>
      <w:tr w:rsidR="001E6E22" w14:paraId="2054DE2E" w14:textId="77777777" w:rsidTr="00D91EB2">
        <w:tc>
          <w:tcPr>
            <w:tcW w:w="9242" w:type="dxa"/>
          </w:tcPr>
          <w:p w14:paraId="1D5230AC" w14:textId="77777777" w:rsidR="001E6E22" w:rsidRPr="007B1CFC" w:rsidRDefault="001E6E22" w:rsidP="00D91EB2"/>
          <w:p w14:paraId="752207DB" w14:textId="77777777" w:rsidR="001E6E22" w:rsidRPr="007B1CFC" w:rsidRDefault="001E6E22" w:rsidP="00D91EB2"/>
          <w:p w14:paraId="35944070" w14:textId="77777777" w:rsidR="001E6E22" w:rsidRPr="007B1CFC" w:rsidRDefault="001E6E22" w:rsidP="00D91EB2"/>
          <w:p w14:paraId="1378E77A" w14:textId="77777777" w:rsidR="001E6E22" w:rsidRPr="007B1CFC" w:rsidRDefault="001E6E22" w:rsidP="00D91EB2"/>
        </w:tc>
      </w:tr>
      <w:tr w:rsidR="008112AD" w14:paraId="0B74CD9F" w14:textId="77777777" w:rsidTr="00D91EB2">
        <w:tc>
          <w:tcPr>
            <w:tcW w:w="9242" w:type="dxa"/>
            <w:shd w:val="clear" w:color="auto" w:fill="A6A6A6" w:themeFill="background1" w:themeFillShade="A6"/>
          </w:tcPr>
          <w:p w14:paraId="72DC60A7" w14:textId="77777777" w:rsidR="008112AD" w:rsidRPr="00716D3A" w:rsidRDefault="008112AD" w:rsidP="00716D3A">
            <w:pPr>
              <w:pStyle w:val="ListParagraph"/>
              <w:numPr>
                <w:ilvl w:val="0"/>
                <w:numId w:val="5"/>
              </w:numPr>
              <w:rPr>
                <w:rFonts w:cs="Arial"/>
                <w:b/>
                <w:bCs/>
              </w:rPr>
            </w:pPr>
            <w:r w:rsidRPr="00716D3A">
              <w:rPr>
                <w:rFonts w:cs="Arial"/>
                <w:b/>
                <w:bCs/>
              </w:rPr>
              <w:t>Recruitment, Enrolment and Induction</w:t>
            </w:r>
          </w:p>
        </w:tc>
      </w:tr>
      <w:tr w:rsidR="008112AD" w14:paraId="1B5710B9" w14:textId="77777777" w:rsidTr="008112AD">
        <w:tc>
          <w:tcPr>
            <w:tcW w:w="9242" w:type="dxa"/>
            <w:shd w:val="clear" w:color="auto" w:fill="auto"/>
          </w:tcPr>
          <w:p w14:paraId="1B01166B" w14:textId="77777777" w:rsidR="008112AD" w:rsidRPr="007B1CFC" w:rsidRDefault="008112AD" w:rsidP="00697D4D">
            <w:pPr>
              <w:rPr>
                <w:rFonts w:cs="Arial"/>
                <w:b/>
                <w:bCs/>
              </w:rPr>
            </w:pPr>
          </w:p>
          <w:p w14:paraId="13C5CF8E" w14:textId="77777777" w:rsidR="00462996" w:rsidRPr="007B1CFC" w:rsidRDefault="00462996" w:rsidP="00697D4D">
            <w:pPr>
              <w:rPr>
                <w:rFonts w:cs="Arial"/>
                <w:b/>
                <w:bCs/>
              </w:rPr>
            </w:pPr>
          </w:p>
          <w:p w14:paraId="26B83568" w14:textId="77777777" w:rsidR="00462996" w:rsidRPr="007B1CFC" w:rsidRDefault="00462996" w:rsidP="00697D4D">
            <w:pPr>
              <w:rPr>
                <w:rFonts w:cs="Arial"/>
                <w:b/>
                <w:bCs/>
              </w:rPr>
            </w:pPr>
          </w:p>
          <w:p w14:paraId="03E5A0D0" w14:textId="77777777" w:rsidR="00462996" w:rsidRPr="007B1CFC" w:rsidRDefault="00462996" w:rsidP="00697D4D">
            <w:pPr>
              <w:rPr>
                <w:rFonts w:cs="Arial"/>
                <w:b/>
                <w:bCs/>
              </w:rPr>
            </w:pPr>
          </w:p>
        </w:tc>
      </w:tr>
      <w:tr w:rsidR="001E6E22" w14:paraId="2ACCCBEC" w14:textId="77777777" w:rsidTr="00D91EB2">
        <w:tc>
          <w:tcPr>
            <w:tcW w:w="9242" w:type="dxa"/>
            <w:shd w:val="clear" w:color="auto" w:fill="A6A6A6" w:themeFill="background1" w:themeFillShade="A6"/>
          </w:tcPr>
          <w:p w14:paraId="762955C8" w14:textId="77777777" w:rsidR="001E6E22" w:rsidRPr="00716D3A" w:rsidRDefault="001E6E22" w:rsidP="00716D3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</w:rPr>
            </w:pPr>
            <w:r w:rsidRPr="00716D3A">
              <w:rPr>
                <w:rFonts w:cs="Arial"/>
                <w:b/>
                <w:bCs/>
              </w:rPr>
              <w:t>Student Support</w:t>
            </w:r>
          </w:p>
        </w:tc>
      </w:tr>
      <w:tr w:rsidR="001E6E22" w14:paraId="48DB7073" w14:textId="77777777" w:rsidTr="00D91EB2">
        <w:tc>
          <w:tcPr>
            <w:tcW w:w="9242" w:type="dxa"/>
          </w:tcPr>
          <w:p w14:paraId="0DB7F6BA" w14:textId="77777777" w:rsidR="001E6E22" w:rsidRPr="007B1CFC" w:rsidRDefault="001E6E22" w:rsidP="00D91EB2"/>
          <w:p w14:paraId="6580F6D0" w14:textId="77777777" w:rsidR="001E6E22" w:rsidRPr="007B1CFC" w:rsidRDefault="001E6E22" w:rsidP="00D91EB2"/>
          <w:p w14:paraId="1F898113" w14:textId="77777777" w:rsidR="001E6E22" w:rsidRPr="007B1CFC" w:rsidRDefault="001E6E22" w:rsidP="00D91EB2"/>
          <w:p w14:paraId="792984E0" w14:textId="77777777" w:rsidR="001E6E22" w:rsidRPr="007B1CFC" w:rsidRDefault="001E6E22" w:rsidP="00D91EB2"/>
        </w:tc>
      </w:tr>
      <w:tr w:rsidR="001E6E22" w14:paraId="2FACECC8" w14:textId="77777777" w:rsidTr="00D91EB2">
        <w:tc>
          <w:tcPr>
            <w:tcW w:w="9242" w:type="dxa"/>
            <w:shd w:val="clear" w:color="auto" w:fill="A6A6A6" w:themeFill="background1" w:themeFillShade="A6"/>
          </w:tcPr>
          <w:p w14:paraId="2575B4FC" w14:textId="77777777" w:rsidR="001E6E22" w:rsidRPr="00716D3A" w:rsidRDefault="001E6E22" w:rsidP="00716D3A">
            <w:pPr>
              <w:pStyle w:val="ListParagraph"/>
              <w:numPr>
                <w:ilvl w:val="0"/>
                <w:numId w:val="5"/>
              </w:numPr>
            </w:pPr>
            <w:r w:rsidRPr="00716D3A">
              <w:rPr>
                <w:rFonts w:cs="Arial"/>
                <w:b/>
                <w:bCs/>
              </w:rPr>
              <w:t>Student Representation</w:t>
            </w:r>
          </w:p>
        </w:tc>
      </w:tr>
      <w:tr w:rsidR="001E6E22" w14:paraId="5BFB1DE3" w14:textId="77777777" w:rsidTr="00D91EB2">
        <w:tc>
          <w:tcPr>
            <w:tcW w:w="9242" w:type="dxa"/>
          </w:tcPr>
          <w:p w14:paraId="18048834" w14:textId="77777777" w:rsidR="001E6E22" w:rsidRPr="007B1CFC" w:rsidRDefault="001E6E22" w:rsidP="00D91EB2"/>
          <w:p w14:paraId="00E9FAAD" w14:textId="77777777" w:rsidR="001E6E22" w:rsidRPr="007B1CFC" w:rsidRDefault="001E6E22" w:rsidP="00D91EB2"/>
          <w:p w14:paraId="2B4272C6" w14:textId="77777777" w:rsidR="001E6E22" w:rsidRPr="007B1CFC" w:rsidRDefault="001E6E22" w:rsidP="00D91EB2"/>
          <w:p w14:paraId="2F39EB0D" w14:textId="77777777" w:rsidR="001E6E22" w:rsidRPr="007B1CFC" w:rsidRDefault="001E6E22" w:rsidP="00D91EB2"/>
        </w:tc>
      </w:tr>
      <w:tr w:rsidR="00FF35CF" w14:paraId="307093DB" w14:textId="77777777" w:rsidTr="00AD1287">
        <w:tc>
          <w:tcPr>
            <w:tcW w:w="9242" w:type="dxa"/>
            <w:shd w:val="clear" w:color="auto" w:fill="A6A6A6" w:themeFill="background1" w:themeFillShade="A6"/>
          </w:tcPr>
          <w:p w14:paraId="4BB66C96" w14:textId="77777777" w:rsidR="00FF35CF" w:rsidRPr="00716D3A" w:rsidRDefault="00FF35CF" w:rsidP="00716D3A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716D3A">
              <w:rPr>
                <w:b/>
              </w:rPr>
              <w:t>Student complaints and appeals</w:t>
            </w:r>
          </w:p>
        </w:tc>
      </w:tr>
      <w:tr w:rsidR="00FF35CF" w14:paraId="591C484C" w14:textId="77777777" w:rsidTr="00D91EB2">
        <w:tc>
          <w:tcPr>
            <w:tcW w:w="9242" w:type="dxa"/>
          </w:tcPr>
          <w:p w14:paraId="69E4F878" w14:textId="77777777" w:rsidR="00FF35CF" w:rsidRPr="007B1CFC" w:rsidRDefault="00FF35CF" w:rsidP="00D91EB2"/>
          <w:p w14:paraId="101D117A" w14:textId="77777777" w:rsidR="00462996" w:rsidRPr="007B1CFC" w:rsidRDefault="00462996" w:rsidP="00D91EB2"/>
          <w:p w14:paraId="46342ECA" w14:textId="0B015600" w:rsidR="00462996" w:rsidRDefault="00462996" w:rsidP="00D91EB2"/>
          <w:p w14:paraId="4D4CF90B" w14:textId="1CFAF9EF" w:rsidR="006A34D9" w:rsidRDefault="006A34D9" w:rsidP="00D91EB2"/>
          <w:p w14:paraId="6352FE9E" w14:textId="01FEE777" w:rsidR="006A34D9" w:rsidRDefault="006A34D9" w:rsidP="00D91EB2"/>
          <w:p w14:paraId="2B028192" w14:textId="77777777" w:rsidR="006A34D9" w:rsidRPr="007B1CFC" w:rsidRDefault="006A34D9" w:rsidP="00D91EB2"/>
          <w:p w14:paraId="5AF3E16F" w14:textId="77777777" w:rsidR="00462996" w:rsidRPr="007B1CFC" w:rsidRDefault="00462996" w:rsidP="00D91EB2"/>
        </w:tc>
      </w:tr>
      <w:tr w:rsidR="001E6E22" w14:paraId="1F16FEC4" w14:textId="77777777" w:rsidTr="00D91EB2">
        <w:tc>
          <w:tcPr>
            <w:tcW w:w="9242" w:type="dxa"/>
            <w:shd w:val="clear" w:color="auto" w:fill="A6A6A6" w:themeFill="background1" w:themeFillShade="A6"/>
          </w:tcPr>
          <w:p w14:paraId="2D0E77CF" w14:textId="77777777" w:rsidR="001E6E22" w:rsidRPr="00716D3A" w:rsidRDefault="001E6E22" w:rsidP="00716D3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716D3A">
              <w:rPr>
                <w:rFonts w:cs="Arial"/>
                <w:b/>
                <w:bCs/>
              </w:rPr>
              <w:lastRenderedPageBreak/>
              <w:t>Student Achievement</w:t>
            </w:r>
          </w:p>
        </w:tc>
      </w:tr>
      <w:tr w:rsidR="001E6E22" w14:paraId="68434651" w14:textId="77777777" w:rsidTr="00D91EB2">
        <w:tc>
          <w:tcPr>
            <w:tcW w:w="9242" w:type="dxa"/>
          </w:tcPr>
          <w:p w14:paraId="50387261" w14:textId="77777777" w:rsidR="001E6E22" w:rsidRPr="007B1CFC" w:rsidRDefault="001E6E22" w:rsidP="00D91EB2"/>
          <w:p w14:paraId="2088D087" w14:textId="77777777" w:rsidR="001E6E22" w:rsidRPr="007B1CFC" w:rsidRDefault="001E6E22" w:rsidP="00D91EB2"/>
          <w:p w14:paraId="3BB483FD" w14:textId="77777777" w:rsidR="001E6E22" w:rsidRPr="007B1CFC" w:rsidRDefault="001E6E22" w:rsidP="00D91EB2"/>
          <w:p w14:paraId="17385C8D" w14:textId="77777777" w:rsidR="001E6E22" w:rsidRPr="007B1CFC" w:rsidRDefault="001E6E22" w:rsidP="00D91EB2"/>
        </w:tc>
      </w:tr>
      <w:tr w:rsidR="001E6E22" w14:paraId="6C948637" w14:textId="77777777" w:rsidTr="00D91EB2">
        <w:tc>
          <w:tcPr>
            <w:tcW w:w="9242" w:type="dxa"/>
            <w:shd w:val="clear" w:color="auto" w:fill="A6A6A6" w:themeFill="background1" w:themeFillShade="A6"/>
          </w:tcPr>
          <w:p w14:paraId="77ED7AFF" w14:textId="77777777" w:rsidR="001E6E22" w:rsidRPr="00716D3A" w:rsidRDefault="001E6E22" w:rsidP="00716D3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716D3A">
              <w:rPr>
                <w:rFonts w:cs="Arial"/>
                <w:b/>
                <w:bCs/>
              </w:rPr>
              <w:t>Staff Development</w:t>
            </w:r>
          </w:p>
        </w:tc>
      </w:tr>
      <w:tr w:rsidR="001E6E22" w14:paraId="2DD57245" w14:textId="77777777" w:rsidTr="00D91EB2">
        <w:tc>
          <w:tcPr>
            <w:tcW w:w="9242" w:type="dxa"/>
          </w:tcPr>
          <w:p w14:paraId="18EDD64E" w14:textId="77777777" w:rsidR="001E6E22" w:rsidRDefault="001E6E22" w:rsidP="00D91EB2"/>
          <w:p w14:paraId="77433E95" w14:textId="77777777" w:rsidR="001E6E22" w:rsidRDefault="001E6E22" w:rsidP="00D91EB2"/>
          <w:p w14:paraId="69C4C892" w14:textId="77777777" w:rsidR="001E6E22" w:rsidRDefault="001E6E22" w:rsidP="00D91EB2"/>
          <w:p w14:paraId="3D4F7F5A" w14:textId="77777777" w:rsidR="001E6E22" w:rsidRDefault="001E6E22" w:rsidP="00D91EB2"/>
        </w:tc>
      </w:tr>
      <w:tr w:rsidR="001E6E22" w14:paraId="7EB3FF0B" w14:textId="77777777" w:rsidTr="00D91EB2">
        <w:tc>
          <w:tcPr>
            <w:tcW w:w="9242" w:type="dxa"/>
            <w:shd w:val="clear" w:color="auto" w:fill="A6A6A6" w:themeFill="background1" w:themeFillShade="A6"/>
          </w:tcPr>
          <w:p w14:paraId="708D7AFC" w14:textId="77777777" w:rsidR="001E6E22" w:rsidRPr="00716D3A" w:rsidRDefault="001E6E22" w:rsidP="00716D3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716D3A">
              <w:rPr>
                <w:rFonts w:cs="Arial"/>
                <w:b/>
                <w:bCs/>
              </w:rPr>
              <w:t>Quality and Enhancement Management</w:t>
            </w:r>
          </w:p>
        </w:tc>
      </w:tr>
      <w:tr w:rsidR="001E6E22" w14:paraId="44D0374E" w14:textId="77777777" w:rsidTr="00D91EB2">
        <w:tc>
          <w:tcPr>
            <w:tcW w:w="9242" w:type="dxa"/>
          </w:tcPr>
          <w:p w14:paraId="5A4C3F9B" w14:textId="77777777" w:rsidR="001E6E22" w:rsidRDefault="001E6E22" w:rsidP="00D91EB2"/>
          <w:p w14:paraId="3A310BD4" w14:textId="77777777" w:rsidR="001E6E22" w:rsidRDefault="001E6E22" w:rsidP="00D91EB2"/>
          <w:p w14:paraId="069F9AC9" w14:textId="77777777" w:rsidR="001E6E22" w:rsidRDefault="001E6E22" w:rsidP="00D91EB2"/>
          <w:p w14:paraId="3401D189" w14:textId="77777777" w:rsidR="001E6E22" w:rsidRDefault="001E6E22" w:rsidP="00D91EB2"/>
        </w:tc>
      </w:tr>
      <w:tr w:rsidR="001E6E22" w14:paraId="6244CD5C" w14:textId="77777777" w:rsidTr="00D91EB2">
        <w:tc>
          <w:tcPr>
            <w:tcW w:w="9242" w:type="dxa"/>
            <w:shd w:val="clear" w:color="auto" w:fill="A6A6A6" w:themeFill="background1" w:themeFillShade="A6"/>
          </w:tcPr>
          <w:p w14:paraId="02E69091" w14:textId="77777777" w:rsidR="001E6E22" w:rsidRPr="00716D3A" w:rsidRDefault="001E6E22" w:rsidP="00716D3A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716D3A">
              <w:rPr>
                <w:b/>
              </w:rPr>
              <w:t>Student Feedback on the reflective commentary</w:t>
            </w:r>
          </w:p>
        </w:tc>
      </w:tr>
      <w:tr w:rsidR="001E6E22" w14:paraId="55C1DF5E" w14:textId="77777777" w:rsidTr="00D91EB2">
        <w:tc>
          <w:tcPr>
            <w:tcW w:w="9242" w:type="dxa"/>
            <w:shd w:val="clear" w:color="auto" w:fill="auto"/>
          </w:tcPr>
          <w:p w14:paraId="04873598" w14:textId="77777777" w:rsidR="001E6E22" w:rsidRDefault="001E6E22" w:rsidP="00D91EB2"/>
          <w:p w14:paraId="521FB34D" w14:textId="77777777" w:rsidR="00B6541D" w:rsidRDefault="00B6541D" w:rsidP="00D91EB2"/>
          <w:p w14:paraId="252E7BD3" w14:textId="77777777" w:rsidR="00B6541D" w:rsidRDefault="00B6541D" w:rsidP="00D91EB2"/>
          <w:p w14:paraId="035101E2" w14:textId="77777777" w:rsidR="00B6541D" w:rsidRPr="00536337" w:rsidRDefault="00B6541D" w:rsidP="00D91EB2"/>
        </w:tc>
      </w:tr>
      <w:tr w:rsidR="00FD6701" w14:paraId="4AD24246" w14:textId="77777777" w:rsidTr="00FD6701">
        <w:tc>
          <w:tcPr>
            <w:tcW w:w="9242" w:type="dxa"/>
            <w:shd w:val="clear" w:color="auto" w:fill="A6A6A6" w:themeFill="background1" w:themeFillShade="A6"/>
          </w:tcPr>
          <w:p w14:paraId="09A2EFB2" w14:textId="77777777" w:rsidR="00FD6701" w:rsidRPr="00716D3A" w:rsidRDefault="00C2056B" w:rsidP="00716D3A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716D3A">
              <w:rPr>
                <w:b/>
              </w:rPr>
              <w:t xml:space="preserve">UoL </w:t>
            </w:r>
            <w:r w:rsidR="00884A49" w:rsidRPr="00716D3A">
              <w:rPr>
                <w:b/>
              </w:rPr>
              <w:t>Head of</w:t>
            </w:r>
            <w:r w:rsidR="00FD6701" w:rsidRPr="00716D3A">
              <w:rPr>
                <w:b/>
              </w:rPr>
              <w:t xml:space="preserve"> Department Feedback on the Reflective Commentary</w:t>
            </w:r>
          </w:p>
        </w:tc>
      </w:tr>
      <w:tr w:rsidR="00FD6701" w14:paraId="74F2F279" w14:textId="77777777" w:rsidTr="00D91EB2">
        <w:tc>
          <w:tcPr>
            <w:tcW w:w="9242" w:type="dxa"/>
            <w:shd w:val="clear" w:color="auto" w:fill="auto"/>
          </w:tcPr>
          <w:p w14:paraId="7F45639F" w14:textId="77777777" w:rsidR="00FD6701" w:rsidRDefault="00FD6701" w:rsidP="00D91EB2"/>
          <w:p w14:paraId="240BD60E" w14:textId="77777777" w:rsidR="00FD6701" w:rsidRDefault="00FD6701" w:rsidP="00D91EB2"/>
          <w:p w14:paraId="751FA456" w14:textId="77777777" w:rsidR="00FD6701" w:rsidRDefault="00FD6701" w:rsidP="00D91EB2"/>
          <w:p w14:paraId="59F05B7F" w14:textId="77777777" w:rsidR="00FD6701" w:rsidRDefault="00FD6701" w:rsidP="00D91EB2"/>
        </w:tc>
      </w:tr>
    </w:tbl>
    <w:p w14:paraId="274CF5E8" w14:textId="77777777" w:rsidR="00830A47" w:rsidRDefault="00830A47" w:rsidP="001E6E22"/>
    <w:tbl>
      <w:tblPr>
        <w:tblStyle w:val="TableGrid1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3685"/>
        <w:gridCol w:w="1560"/>
        <w:gridCol w:w="1275"/>
        <w:gridCol w:w="1276"/>
      </w:tblGrid>
      <w:tr w:rsidR="001E6E22" w:rsidRPr="00536337" w14:paraId="03394449" w14:textId="77777777" w:rsidTr="00853517">
        <w:tc>
          <w:tcPr>
            <w:tcW w:w="9356" w:type="dxa"/>
            <w:gridSpan w:val="5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4E829920" w14:textId="77777777" w:rsidR="001E6E22" w:rsidRPr="00536337" w:rsidRDefault="001E6E22" w:rsidP="007B3972">
            <w:pPr>
              <w:spacing w:after="200" w:line="276" w:lineRule="auto"/>
              <w:contextualSpacing/>
              <w:rPr>
                <w:rFonts w:eastAsiaTheme="minorHAnsi"/>
                <w:i/>
                <w:lang w:eastAsia="en-US"/>
              </w:rPr>
            </w:pPr>
            <w:r w:rsidRPr="00536337">
              <w:rPr>
                <w:rFonts w:eastAsiaTheme="minorHAnsi"/>
                <w:b/>
                <w:lang w:eastAsia="en-US"/>
              </w:rPr>
              <w:t>Information Audit and Approval</w:t>
            </w:r>
            <w:r w:rsidRPr="00536337">
              <w:rPr>
                <w:rFonts w:eastAsiaTheme="minorHAnsi"/>
                <w:i/>
                <w:lang w:eastAsia="en-US"/>
              </w:rPr>
              <w:br/>
            </w:r>
            <w:r w:rsidRPr="00536337">
              <w:rPr>
                <w:rFonts w:eastAsiaTheme="minorHAnsi"/>
                <w:lang w:eastAsia="en-US"/>
              </w:rPr>
              <w:t>Please confirm the process for audit and approval of all materials relating to the partnership and/or programmes. Please refer to the UoL Public Information Protocols for further guidance.</w:t>
            </w:r>
            <w:r w:rsidRPr="00536337">
              <w:rPr>
                <w:rFonts w:eastAsiaTheme="minorHAnsi"/>
                <w:i/>
                <w:lang w:eastAsia="en-US"/>
              </w:rPr>
              <w:t xml:space="preserve"> </w:t>
            </w:r>
          </w:p>
        </w:tc>
      </w:tr>
      <w:tr w:rsidR="001E6E22" w:rsidRPr="00536337" w14:paraId="7C6CC421" w14:textId="77777777" w:rsidTr="00D91EB2">
        <w:trPr>
          <w:trHeight w:val="270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FD47F6" w14:textId="77777777" w:rsidR="001E6E22" w:rsidRPr="00536337" w:rsidRDefault="001E6E22" w:rsidP="00D91EB2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536337">
              <w:rPr>
                <w:rFonts w:eastAsiaTheme="minorHAnsi"/>
                <w:b/>
                <w:lang w:eastAsia="en-US"/>
              </w:rPr>
              <w:t>Area for Review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BE7EFC" w14:textId="77777777" w:rsidR="001E6E22" w:rsidRPr="00536337" w:rsidRDefault="001E6E22" w:rsidP="00D91EB2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536337">
              <w:rPr>
                <w:rFonts w:eastAsiaTheme="minorHAnsi"/>
                <w:b/>
                <w:lang w:eastAsia="en-US"/>
              </w:rPr>
              <w:t>Process for Audit and/or approval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1A797E" w14:textId="77777777" w:rsidR="001E6E22" w:rsidRPr="00536337" w:rsidRDefault="001E6E22" w:rsidP="00D91EB2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536337">
              <w:rPr>
                <w:rFonts w:eastAsiaTheme="minorHAnsi"/>
                <w:b/>
                <w:lang w:eastAsia="en-US"/>
              </w:rPr>
              <w:t>Responsibility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B398A2" w14:textId="77777777" w:rsidR="001E6E22" w:rsidRPr="00536337" w:rsidRDefault="001E6E22" w:rsidP="00D91EB2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536337">
              <w:rPr>
                <w:rFonts w:eastAsiaTheme="minorHAnsi"/>
                <w:b/>
                <w:lang w:eastAsia="en-US"/>
              </w:rPr>
              <w:t>Date Completed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F37218" w14:textId="77777777" w:rsidR="001E6E22" w:rsidRPr="00536337" w:rsidRDefault="001E6E22" w:rsidP="00D91EB2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536337">
              <w:rPr>
                <w:rFonts w:eastAsiaTheme="minorHAnsi"/>
                <w:b/>
                <w:lang w:eastAsia="en-US"/>
              </w:rPr>
              <w:t>Comments</w:t>
            </w:r>
          </w:p>
        </w:tc>
      </w:tr>
      <w:tr w:rsidR="001E6E22" w:rsidRPr="00536337" w14:paraId="46190893" w14:textId="77777777" w:rsidTr="00853517">
        <w:trPr>
          <w:trHeight w:val="724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AD15C7" w14:textId="77777777" w:rsidR="001E6E22" w:rsidRPr="00536337" w:rsidRDefault="001E6E22" w:rsidP="00D91EB2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Websites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522973CB" w14:textId="77777777" w:rsidR="001E6E22" w:rsidRDefault="001E6E22" w:rsidP="00D91EB2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14:paraId="1B4C205E" w14:textId="77777777" w:rsidR="00F1412E" w:rsidRPr="00536337" w:rsidRDefault="00F1412E" w:rsidP="00D91EB2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52828605" w14:textId="77777777" w:rsidR="001E6E22" w:rsidRPr="00536337" w:rsidRDefault="001E6E22" w:rsidP="00D91EB2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745C5FC8" w14:textId="77777777" w:rsidR="001E6E22" w:rsidRPr="00536337" w:rsidRDefault="001E6E22" w:rsidP="00D91EB2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6D36010" w14:textId="77777777" w:rsidR="001E6E22" w:rsidRPr="00536337" w:rsidRDefault="001E6E22" w:rsidP="00D91EB2">
            <w:pPr>
              <w:spacing w:after="200" w:line="276" w:lineRule="auto"/>
              <w:rPr>
                <w:rFonts w:eastAsiaTheme="minorHAnsi"/>
                <w:color w:val="FF0000"/>
                <w:lang w:eastAsia="en-US"/>
              </w:rPr>
            </w:pPr>
          </w:p>
        </w:tc>
      </w:tr>
      <w:tr w:rsidR="001E6E22" w:rsidRPr="00536337" w14:paraId="1E6E0288" w14:textId="77777777" w:rsidTr="00853517">
        <w:trPr>
          <w:trHeight w:val="633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6AC32C" w14:textId="77777777" w:rsidR="001E6E22" w:rsidRPr="00536337" w:rsidRDefault="001E6E22" w:rsidP="00D91EB2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536337">
              <w:rPr>
                <w:rFonts w:eastAsiaTheme="minorHAnsi"/>
                <w:b/>
                <w:lang w:eastAsia="en-US"/>
              </w:rPr>
              <w:t>Student Handbooks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1FCE4BAC" w14:textId="77777777" w:rsidR="001E6E22" w:rsidRDefault="001E6E22" w:rsidP="00D91EB2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14:paraId="4839D369" w14:textId="77777777" w:rsidR="00F1412E" w:rsidRPr="00536337" w:rsidRDefault="00F1412E" w:rsidP="00D91EB2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6D703962" w14:textId="77777777" w:rsidR="001E6E22" w:rsidRPr="00536337" w:rsidRDefault="001E6E22" w:rsidP="00D91EB2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0556676E" w14:textId="77777777" w:rsidR="001E6E22" w:rsidRPr="00536337" w:rsidRDefault="001E6E22" w:rsidP="00D91EB2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ECAA021" w14:textId="77777777" w:rsidR="001E6E22" w:rsidRPr="00536337" w:rsidRDefault="001E6E22" w:rsidP="00D91EB2">
            <w:pPr>
              <w:spacing w:after="200" w:line="276" w:lineRule="auto"/>
              <w:rPr>
                <w:rFonts w:eastAsiaTheme="minorHAnsi"/>
                <w:color w:val="FF0000"/>
                <w:lang w:eastAsia="en-US"/>
              </w:rPr>
            </w:pPr>
          </w:p>
        </w:tc>
      </w:tr>
      <w:tr w:rsidR="001E6E22" w:rsidRPr="00536337" w14:paraId="7D94EDB2" w14:textId="77777777" w:rsidTr="00853517">
        <w:trPr>
          <w:trHeight w:val="270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63EE80" w14:textId="77777777" w:rsidR="001E6E22" w:rsidRPr="00536337" w:rsidRDefault="001E6E22" w:rsidP="00D91EB2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536337">
              <w:rPr>
                <w:rFonts w:eastAsiaTheme="minorHAnsi"/>
                <w:b/>
                <w:lang w:eastAsia="en-US"/>
              </w:rPr>
              <w:t>Programme Information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7DC18F32" w14:textId="77777777" w:rsidR="001E6E22" w:rsidRDefault="001E6E22" w:rsidP="00D91EB2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14:paraId="059F642F" w14:textId="77777777" w:rsidR="00F1412E" w:rsidRPr="00536337" w:rsidRDefault="00F1412E" w:rsidP="00D91EB2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4ED30BA8" w14:textId="77777777" w:rsidR="001E6E22" w:rsidRPr="00536337" w:rsidRDefault="001E6E22" w:rsidP="00D91EB2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117308CC" w14:textId="77777777" w:rsidR="001E6E22" w:rsidRPr="00536337" w:rsidRDefault="001E6E22" w:rsidP="00D91EB2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52528A5" w14:textId="77777777" w:rsidR="001E6E22" w:rsidRPr="00536337" w:rsidRDefault="001E6E22" w:rsidP="00D91EB2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1E6E22" w:rsidRPr="00536337" w14:paraId="0C7C0403" w14:textId="77777777" w:rsidTr="00853517">
        <w:trPr>
          <w:trHeight w:val="270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6FC8DD" w14:textId="77777777" w:rsidR="001E6E22" w:rsidRPr="00536337" w:rsidRDefault="001E6E22" w:rsidP="00D91EB2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536337">
              <w:rPr>
                <w:rFonts w:eastAsiaTheme="minorHAnsi"/>
                <w:b/>
                <w:lang w:eastAsia="en-US"/>
              </w:rPr>
              <w:t>Assessment Regulations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3C79A239" w14:textId="77777777" w:rsidR="001E6E22" w:rsidRDefault="001E6E22" w:rsidP="00D91EB2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14:paraId="215139AE" w14:textId="77777777" w:rsidR="00F1412E" w:rsidRPr="00536337" w:rsidRDefault="00F1412E" w:rsidP="00D91EB2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441E7AF0" w14:textId="77777777" w:rsidR="001E6E22" w:rsidRPr="00536337" w:rsidRDefault="001E6E22" w:rsidP="00D91EB2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605F21E7" w14:textId="77777777" w:rsidR="001E6E22" w:rsidRPr="00536337" w:rsidRDefault="001E6E22" w:rsidP="00D91EB2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CA47728" w14:textId="77777777" w:rsidR="001E6E22" w:rsidRPr="00536337" w:rsidRDefault="001E6E22" w:rsidP="00D91EB2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1E6E22" w:rsidRPr="00536337" w14:paraId="750D7BD5" w14:textId="77777777" w:rsidTr="00853517">
        <w:trPr>
          <w:trHeight w:val="270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B2AFB3" w14:textId="77777777" w:rsidR="001E6E22" w:rsidRPr="00536337" w:rsidRDefault="001E6E22" w:rsidP="00D91EB2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536337">
              <w:rPr>
                <w:rFonts w:eastAsiaTheme="minorHAnsi"/>
                <w:b/>
                <w:lang w:eastAsia="en-US"/>
              </w:rPr>
              <w:lastRenderedPageBreak/>
              <w:t>Marketing Materials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3E0B19E1" w14:textId="77777777" w:rsidR="001E6E22" w:rsidRDefault="001E6E22" w:rsidP="00D91EB2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14:paraId="4AEC9AE3" w14:textId="77777777" w:rsidR="00F1412E" w:rsidRPr="00536337" w:rsidRDefault="00F1412E" w:rsidP="00D91EB2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71FEE19C" w14:textId="77777777" w:rsidR="001E6E22" w:rsidRPr="00536337" w:rsidRDefault="001E6E22" w:rsidP="00D91EB2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5A221422" w14:textId="77777777" w:rsidR="001E6E22" w:rsidRPr="00536337" w:rsidRDefault="001E6E22" w:rsidP="00D91EB2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86B3CEF" w14:textId="77777777" w:rsidR="001E6E22" w:rsidRPr="00536337" w:rsidRDefault="001E6E22" w:rsidP="00D91EB2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1E6E22" w:rsidRPr="00536337" w14:paraId="2E493E07" w14:textId="77777777" w:rsidTr="00853517">
        <w:trPr>
          <w:trHeight w:val="270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548082" w14:textId="77777777" w:rsidR="001E6E22" w:rsidRPr="00536337" w:rsidRDefault="001E6E22" w:rsidP="00D91EB2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536337">
              <w:rPr>
                <w:rFonts w:eastAsiaTheme="minorHAnsi"/>
                <w:b/>
                <w:lang w:eastAsia="en-US"/>
              </w:rPr>
              <w:t>External Examiners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C4E2" w14:textId="77777777" w:rsidR="001E6E22" w:rsidRDefault="001E6E22" w:rsidP="00D91EB2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14:paraId="4DD7DAC8" w14:textId="77777777" w:rsidR="00F1412E" w:rsidRPr="00536337" w:rsidRDefault="00F1412E" w:rsidP="00D91EB2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0BD6" w14:textId="77777777" w:rsidR="001E6E22" w:rsidRPr="00536337" w:rsidRDefault="001E6E22" w:rsidP="00D91EB2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0122" w14:textId="77777777" w:rsidR="001E6E22" w:rsidRPr="00536337" w:rsidRDefault="001E6E22" w:rsidP="00D91EB2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60DF" w14:textId="77777777" w:rsidR="001E6E22" w:rsidRPr="00536337" w:rsidRDefault="001E6E22" w:rsidP="00D91EB2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</w:tbl>
    <w:p w14:paraId="4ADD656A" w14:textId="77777777" w:rsidR="001E6E22" w:rsidRPr="00C91B66" w:rsidRDefault="001E6E22" w:rsidP="001E6E2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0"/>
        <w:gridCol w:w="4506"/>
      </w:tblGrid>
      <w:tr w:rsidR="00FD6701" w14:paraId="0339C6A9" w14:textId="77777777" w:rsidTr="00FD6701">
        <w:tc>
          <w:tcPr>
            <w:tcW w:w="4621" w:type="dxa"/>
            <w:shd w:val="clear" w:color="auto" w:fill="A6A6A6" w:themeFill="background1" w:themeFillShade="A6"/>
          </w:tcPr>
          <w:p w14:paraId="2A88694D" w14:textId="77777777" w:rsidR="00FD6701" w:rsidRDefault="00D8185D">
            <w:r>
              <w:rPr>
                <w:b/>
              </w:rPr>
              <w:t>Dean</w:t>
            </w:r>
            <w:r w:rsidR="00D606B5">
              <w:rPr>
                <w:b/>
              </w:rPr>
              <w:t>/Institute</w:t>
            </w:r>
            <w:r w:rsidR="00FD6701" w:rsidRPr="00FD6701">
              <w:rPr>
                <w:b/>
              </w:rPr>
              <w:t xml:space="preserve"> Endorsement</w:t>
            </w:r>
          </w:p>
        </w:tc>
        <w:tc>
          <w:tcPr>
            <w:tcW w:w="4621" w:type="dxa"/>
            <w:shd w:val="clear" w:color="auto" w:fill="A6A6A6" w:themeFill="background1" w:themeFillShade="A6"/>
          </w:tcPr>
          <w:p w14:paraId="4E3C87FD" w14:textId="77777777" w:rsidR="00FD6701" w:rsidRDefault="00FD6701">
            <w:r w:rsidRPr="00FD6701">
              <w:rPr>
                <w:rFonts w:eastAsiaTheme="minorHAnsi"/>
                <w:b/>
                <w:lang w:eastAsia="en-US"/>
              </w:rPr>
              <w:t>Head of Department Endorsement</w:t>
            </w:r>
          </w:p>
        </w:tc>
      </w:tr>
      <w:tr w:rsidR="00FD6701" w14:paraId="38167DAD" w14:textId="77777777" w:rsidTr="00FD6701">
        <w:tc>
          <w:tcPr>
            <w:tcW w:w="4621" w:type="dxa"/>
          </w:tcPr>
          <w:p w14:paraId="5A86FB63" w14:textId="1A318081" w:rsidR="00FD6701" w:rsidRDefault="00FD6701">
            <w:pPr>
              <w:rPr>
                <w:b/>
              </w:rPr>
            </w:pPr>
            <w:r>
              <w:rPr>
                <w:b/>
              </w:rPr>
              <w:t>Name:</w:t>
            </w:r>
          </w:p>
          <w:p w14:paraId="781BA3C2" w14:textId="77777777" w:rsidR="006A34D9" w:rsidRDefault="006A34D9">
            <w:pPr>
              <w:rPr>
                <w:b/>
              </w:rPr>
            </w:pPr>
          </w:p>
          <w:p w14:paraId="0766F570" w14:textId="77777777" w:rsidR="00FD6701" w:rsidRDefault="00FD6701">
            <w:pPr>
              <w:rPr>
                <w:b/>
              </w:rPr>
            </w:pPr>
          </w:p>
          <w:p w14:paraId="13E28675" w14:textId="576653F1" w:rsidR="00FD6701" w:rsidRDefault="00FD6701">
            <w:pPr>
              <w:rPr>
                <w:b/>
              </w:rPr>
            </w:pPr>
            <w:r>
              <w:rPr>
                <w:b/>
              </w:rPr>
              <w:t>Signature:</w:t>
            </w:r>
          </w:p>
          <w:p w14:paraId="0BAF382B" w14:textId="5C0A8783" w:rsidR="006A34D9" w:rsidRDefault="006A34D9">
            <w:pPr>
              <w:rPr>
                <w:b/>
              </w:rPr>
            </w:pPr>
          </w:p>
          <w:p w14:paraId="1AFD87C8" w14:textId="77777777" w:rsidR="006A34D9" w:rsidRDefault="006A34D9">
            <w:pPr>
              <w:rPr>
                <w:b/>
              </w:rPr>
            </w:pPr>
          </w:p>
          <w:p w14:paraId="744CF5E4" w14:textId="77777777" w:rsidR="00FD6701" w:rsidRDefault="00FD6701">
            <w:pPr>
              <w:rPr>
                <w:b/>
              </w:rPr>
            </w:pPr>
          </w:p>
          <w:p w14:paraId="6627C145" w14:textId="77777777" w:rsidR="00FD6701" w:rsidRDefault="00FD6701">
            <w:pPr>
              <w:rPr>
                <w:b/>
              </w:rPr>
            </w:pPr>
            <w:r>
              <w:rPr>
                <w:b/>
              </w:rPr>
              <w:t>Date:</w:t>
            </w:r>
          </w:p>
          <w:p w14:paraId="47821F4B" w14:textId="0B4EB94F" w:rsidR="006A34D9" w:rsidRPr="00FD6701" w:rsidRDefault="006A34D9">
            <w:pPr>
              <w:rPr>
                <w:b/>
              </w:rPr>
            </w:pPr>
          </w:p>
        </w:tc>
        <w:tc>
          <w:tcPr>
            <w:tcW w:w="4621" w:type="dxa"/>
          </w:tcPr>
          <w:p w14:paraId="65F756A3" w14:textId="77777777" w:rsidR="00FD6701" w:rsidRDefault="00FD6701" w:rsidP="00FD6701">
            <w:pPr>
              <w:rPr>
                <w:b/>
              </w:rPr>
            </w:pPr>
            <w:r>
              <w:rPr>
                <w:b/>
              </w:rPr>
              <w:t>Name:</w:t>
            </w:r>
          </w:p>
          <w:p w14:paraId="5CC3959D" w14:textId="1E2E6F67" w:rsidR="00FD6701" w:rsidRDefault="00FD6701" w:rsidP="00FD6701">
            <w:pPr>
              <w:rPr>
                <w:b/>
              </w:rPr>
            </w:pPr>
          </w:p>
          <w:p w14:paraId="76747524" w14:textId="77777777" w:rsidR="006A34D9" w:rsidRDefault="006A34D9" w:rsidP="00FD6701">
            <w:pPr>
              <w:rPr>
                <w:b/>
              </w:rPr>
            </w:pPr>
          </w:p>
          <w:p w14:paraId="564F7F2D" w14:textId="77777777" w:rsidR="00FD6701" w:rsidRDefault="00FD6701" w:rsidP="00FD6701">
            <w:pPr>
              <w:rPr>
                <w:b/>
              </w:rPr>
            </w:pPr>
            <w:r>
              <w:rPr>
                <w:b/>
              </w:rPr>
              <w:t>Signature:</w:t>
            </w:r>
          </w:p>
          <w:p w14:paraId="42CEC4B4" w14:textId="6CBEE527" w:rsidR="00FD6701" w:rsidRDefault="00FD6701" w:rsidP="00FD6701">
            <w:pPr>
              <w:rPr>
                <w:b/>
              </w:rPr>
            </w:pPr>
          </w:p>
          <w:p w14:paraId="726A0BC4" w14:textId="69524F1E" w:rsidR="006A34D9" w:rsidRDefault="006A34D9" w:rsidP="00FD6701">
            <w:pPr>
              <w:rPr>
                <w:b/>
              </w:rPr>
            </w:pPr>
          </w:p>
          <w:p w14:paraId="15B227EA" w14:textId="77777777" w:rsidR="006A34D9" w:rsidRDefault="006A34D9" w:rsidP="00FD6701">
            <w:pPr>
              <w:rPr>
                <w:b/>
              </w:rPr>
            </w:pPr>
          </w:p>
          <w:p w14:paraId="115D01B0" w14:textId="77777777" w:rsidR="00FD6701" w:rsidRPr="00FD6701" w:rsidRDefault="00FD6701" w:rsidP="00FD6701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</w:tr>
    </w:tbl>
    <w:p w14:paraId="51E02D4A" w14:textId="77777777" w:rsidR="00923F1C" w:rsidRDefault="00923F1C"/>
    <w:sectPr w:rsidR="004C3F17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D88894" w14:textId="77777777" w:rsidR="007810E2" w:rsidRDefault="007810E2" w:rsidP="007810E2">
      <w:pPr>
        <w:spacing w:after="0" w:line="240" w:lineRule="auto"/>
      </w:pPr>
      <w:r>
        <w:separator/>
      </w:r>
    </w:p>
  </w:endnote>
  <w:endnote w:type="continuationSeparator" w:id="0">
    <w:p w14:paraId="78EFC9F9" w14:textId="77777777" w:rsidR="007810E2" w:rsidRDefault="007810E2" w:rsidP="00781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3C4BD" w14:textId="6B257C32" w:rsidR="00923F1C" w:rsidRDefault="00923F1C">
    <w:pPr>
      <w:pStyle w:val="Footer"/>
    </w:pPr>
    <w:r>
      <w:t>AQSD 2024/25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02194" w14:textId="77777777" w:rsidR="007810E2" w:rsidRDefault="007810E2" w:rsidP="007810E2">
      <w:pPr>
        <w:spacing w:after="0" w:line="240" w:lineRule="auto"/>
      </w:pPr>
      <w:r>
        <w:separator/>
      </w:r>
    </w:p>
  </w:footnote>
  <w:footnote w:type="continuationSeparator" w:id="0">
    <w:p w14:paraId="754EAB7D" w14:textId="77777777" w:rsidR="007810E2" w:rsidRDefault="007810E2" w:rsidP="00781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F18E5" w14:textId="77777777" w:rsidR="007810E2" w:rsidRDefault="007810E2" w:rsidP="00AE1FE3">
    <w:pPr>
      <w:pStyle w:val="Header"/>
      <w:jc w:val="right"/>
    </w:pPr>
    <w:r>
      <w:t>Appendix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23264"/>
    <w:multiLevelType w:val="hybridMultilevel"/>
    <w:tmpl w:val="C2689C28"/>
    <w:lvl w:ilvl="0" w:tplc="A2460142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B464D"/>
    <w:multiLevelType w:val="hybridMultilevel"/>
    <w:tmpl w:val="A53A2752"/>
    <w:lvl w:ilvl="0" w:tplc="BB042D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42A1C"/>
    <w:multiLevelType w:val="hybridMultilevel"/>
    <w:tmpl w:val="445AB7A0"/>
    <w:lvl w:ilvl="0" w:tplc="72B4F52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C919EC"/>
    <w:multiLevelType w:val="hybridMultilevel"/>
    <w:tmpl w:val="4E767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B91A01"/>
    <w:multiLevelType w:val="hybridMultilevel"/>
    <w:tmpl w:val="9F1C6C82"/>
    <w:lvl w:ilvl="0" w:tplc="4790B9E8">
      <w:start w:val="9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47198204">
    <w:abstractNumId w:val="0"/>
  </w:num>
  <w:num w:numId="2" w16cid:durableId="1585801019">
    <w:abstractNumId w:val="3"/>
  </w:num>
  <w:num w:numId="3" w16cid:durableId="814839192">
    <w:abstractNumId w:val="4"/>
  </w:num>
  <w:num w:numId="4" w16cid:durableId="950825043">
    <w:abstractNumId w:val="2"/>
  </w:num>
  <w:num w:numId="5" w16cid:durableId="1260915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E22"/>
    <w:rsid w:val="00000F46"/>
    <w:rsid w:val="000749BF"/>
    <w:rsid w:val="00133FC0"/>
    <w:rsid w:val="001E6E22"/>
    <w:rsid w:val="0026739F"/>
    <w:rsid w:val="0030406C"/>
    <w:rsid w:val="00462996"/>
    <w:rsid w:val="0060319B"/>
    <w:rsid w:val="00697D4D"/>
    <w:rsid w:val="006A34D9"/>
    <w:rsid w:val="006B7234"/>
    <w:rsid w:val="00716D3A"/>
    <w:rsid w:val="007810E2"/>
    <w:rsid w:val="007B1CFC"/>
    <w:rsid w:val="007B3972"/>
    <w:rsid w:val="008112AD"/>
    <w:rsid w:val="00830A47"/>
    <w:rsid w:val="00853517"/>
    <w:rsid w:val="00884A49"/>
    <w:rsid w:val="008D2186"/>
    <w:rsid w:val="008E50D7"/>
    <w:rsid w:val="008E7F21"/>
    <w:rsid w:val="00917021"/>
    <w:rsid w:val="00923F1C"/>
    <w:rsid w:val="00A51681"/>
    <w:rsid w:val="00AD1287"/>
    <w:rsid w:val="00AE1FE3"/>
    <w:rsid w:val="00AF43C7"/>
    <w:rsid w:val="00B21566"/>
    <w:rsid w:val="00B6541D"/>
    <w:rsid w:val="00C1095B"/>
    <w:rsid w:val="00C2056B"/>
    <w:rsid w:val="00C253F1"/>
    <w:rsid w:val="00C7113E"/>
    <w:rsid w:val="00CA3A04"/>
    <w:rsid w:val="00D606B5"/>
    <w:rsid w:val="00D8185D"/>
    <w:rsid w:val="00F14049"/>
    <w:rsid w:val="00F1412E"/>
    <w:rsid w:val="00F54E1E"/>
    <w:rsid w:val="00F839F2"/>
    <w:rsid w:val="00FD6701"/>
    <w:rsid w:val="00FF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BF88F"/>
  <w15:docId w15:val="{BA70E89C-DD43-4E45-853B-5C54D4DF6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E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6E22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6E22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1E6E22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10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0E2"/>
  </w:style>
  <w:style w:type="paragraph" w:styleId="Footer">
    <w:name w:val="footer"/>
    <w:basedOn w:val="Normal"/>
    <w:link w:val="FooterChar"/>
    <w:uiPriority w:val="99"/>
    <w:unhideWhenUsed/>
    <w:rsid w:val="007810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0E2"/>
  </w:style>
  <w:style w:type="character" w:styleId="CommentReference">
    <w:name w:val="annotation reference"/>
    <w:basedOn w:val="DefaultParagraphFont"/>
    <w:uiPriority w:val="99"/>
    <w:semiHidden/>
    <w:unhideWhenUsed/>
    <w:rsid w:val="006031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1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1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1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1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1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Price, Gill</dc:creator>
  <cp:lastModifiedBy>Price, Gill</cp:lastModifiedBy>
  <cp:revision>2</cp:revision>
  <dcterms:created xsi:type="dcterms:W3CDTF">2024-10-01T13:28:00Z</dcterms:created>
  <dcterms:modified xsi:type="dcterms:W3CDTF">2024-10-01T13:28:00Z</dcterms:modified>
</cp:coreProperties>
</file>