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0C7C" w14:textId="77777777" w:rsidR="0063664F" w:rsidRPr="00E97656" w:rsidRDefault="0063664F" w:rsidP="0063664F">
      <w:pPr>
        <w:rPr>
          <w:rFonts w:ascii="Arial" w:hAnsi="Arial" w:cs="Arial"/>
          <w:sz w:val="24"/>
          <w:szCs w:val="24"/>
        </w:rPr>
      </w:pPr>
      <w:r w:rsidRPr="00E97656">
        <w:rPr>
          <w:rFonts w:ascii="Arial" w:hAnsi="Arial" w:cs="Arial"/>
          <w:iCs/>
          <w:noProof/>
          <w:sz w:val="24"/>
          <w:szCs w:val="24"/>
          <w:lang w:eastAsia="en-GB"/>
        </w:rPr>
        <w:drawing>
          <wp:inline distT="0" distB="0" distL="0" distR="0" wp14:anchorId="6D0A873F" wp14:editId="47F36529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6B108" w14:textId="77777777" w:rsidR="0063664F" w:rsidRPr="00E97656" w:rsidRDefault="0063664F" w:rsidP="0063664F">
      <w:pPr>
        <w:rPr>
          <w:rFonts w:ascii="Arial" w:hAnsi="Arial" w:cs="Arial"/>
          <w:sz w:val="24"/>
          <w:szCs w:val="24"/>
        </w:rPr>
      </w:pPr>
    </w:p>
    <w:p w14:paraId="601284C1" w14:textId="77777777" w:rsidR="0063664F" w:rsidRPr="00C60A11" w:rsidRDefault="0063664F" w:rsidP="0063664F">
      <w:pPr>
        <w:jc w:val="center"/>
        <w:rPr>
          <w:rFonts w:ascii="Aptos" w:hAnsi="Aptos" w:cs="Arial"/>
          <w:b/>
          <w:sz w:val="24"/>
          <w:szCs w:val="24"/>
        </w:rPr>
      </w:pPr>
      <w:bookmarkStart w:id="0" w:name="_Hlk143250391"/>
      <w:r w:rsidRPr="00C60A11">
        <w:rPr>
          <w:rFonts w:ascii="Aptos" w:hAnsi="Aptos" w:cs="Arial"/>
          <w:b/>
          <w:sz w:val="24"/>
          <w:szCs w:val="24"/>
        </w:rPr>
        <w:t>SCHOOL OF THE ARTS</w:t>
      </w:r>
    </w:p>
    <w:p w14:paraId="417BBBE7" w14:textId="77777777" w:rsidR="0063664F" w:rsidRPr="00C60A11" w:rsidRDefault="0063664F" w:rsidP="0063664F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60A11">
        <w:rPr>
          <w:rFonts w:ascii="Aptos" w:eastAsia="Calibri" w:hAnsi="Aptos" w:cs="Arial"/>
          <w:b/>
          <w:color w:val="000000"/>
          <w:sz w:val="24"/>
          <w:szCs w:val="24"/>
        </w:rPr>
        <w:t>MA TEACHING ENGLISH TO SPEAKERS OF OTHER LANGUAGES (TESOL)</w:t>
      </w:r>
    </w:p>
    <w:p w14:paraId="42E453F3" w14:textId="77777777" w:rsidR="0063664F" w:rsidRPr="00C60A11" w:rsidRDefault="0063664F" w:rsidP="0063664F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60A11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C75729C" w14:textId="77777777" w:rsidR="0063664F" w:rsidRPr="00C60A11" w:rsidRDefault="0063664F" w:rsidP="0063664F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0BAA2A3" w14:textId="7886EE75" w:rsidR="0063664F" w:rsidRPr="00C60A11" w:rsidRDefault="0063664F" w:rsidP="0063664F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60A11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C60A11" w:rsidRPr="00C60A11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C60A11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C60A11" w:rsidRPr="00C60A11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2FE2A7F" w14:textId="77777777" w:rsidR="0063664F" w:rsidRPr="00C60A11" w:rsidRDefault="0063664F" w:rsidP="0063664F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BB11777" w14:textId="77777777" w:rsidR="0063664F" w:rsidRPr="00C60A11" w:rsidRDefault="0063664F" w:rsidP="0063664F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23DDF517" w14:textId="77777777" w:rsidR="0063664F" w:rsidRPr="00C60A11" w:rsidRDefault="0063664F" w:rsidP="0063664F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60A11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5104A6D" w14:textId="77777777" w:rsidR="0063664F" w:rsidRPr="00C60A11" w:rsidRDefault="0063664F" w:rsidP="0063664F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ABFC52E" w14:textId="594E1B9C" w:rsidR="0063664F" w:rsidRPr="00C60A11" w:rsidRDefault="0063664F" w:rsidP="0063664F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60A11">
        <w:rPr>
          <w:rFonts w:ascii="Aptos" w:eastAsia="Times New Roman" w:hAnsi="Aptos" w:cs="Arial"/>
        </w:rPr>
        <w:t>Module specifications can be found on the English webpage</w:t>
      </w:r>
      <w:r w:rsidRPr="00C60A11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C60A11" w:rsidRPr="00C60A11">
          <w:rPr>
            <w:rStyle w:val="Hyperlink"/>
            <w:rFonts w:ascii="Aptos" w:eastAsia="Times New Roman" w:hAnsi="Aptos" w:cs="Arial"/>
          </w:rPr>
          <w:t>Teaching English to Speakers of Other Languages (TESOL) MA - 2024/25 entry - Courses - University of Liverpool</w:t>
        </w:r>
      </w:hyperlink>
    </w:p>
    <w:p w14:paraId="7E097D6D" w14:textId="77777777" w:rsidR="00C60A11" w:rsidRPr="00C60A11" w:rsidRDefault="00C60A11" w:rsidP="00C60A1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79FC3612" w14:textId="77777777" w:rsidR="0063664F" w:rsidRPr="00C60A11" w:rsidRDefault="0063664F" w:rsidP="0063664F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60A11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60A11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C60A11">
        <w:rPr>
          <w:rFonts w:ascii="Aptos" w:eastAsia="Times New Roman" w:hAnsi="Aptos" w:cs="Arial"/>
        </w:rPr>
        <w:t>).</w:t>
      </w:r>
    </w:p>
    <w:bookmarkEnd w:id="0"/>
    <w:p w14:paraId="5BB351DD" w14:textId="77777777" w:rsidR="00C60A11" w:rsidRPr="00C60A11" w:rsidRDefault="00C60A1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66"/>
        <w:gridCol w:w="1139"/>
        <w:gridCol w:w="1027"/>
        <w:gridCol w:w="1305"/>
        <w:gridCol w:w="1569"/>
      </w:tblGrid>
      <w:tr w:rsidR="00C60A11" w:rsidRPr="00C60A11" w14:paraId="1269EBE0" w14:textId="77777777" w:rsidTr="00C60A11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B8AAF09" w14:textId="77777777" w:rsidR="00C60A11" w:rsidRPr="00C60A11" w:rsidRDefault="00C60A11" w:rsidP="00EC42AC">
            <w:pPr>
              <w:rPr>
                <w:rFonts w:ascii="Aptos" w:hAnsi="Aptos"/>
                <w:b/>
                <w:sz w:val="28"/>
                <w:szCs w:val="28"/>
              </w:rPr>
            </w:pPr>
            <w:r w:rsidRPr="00C60A11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C60A11" w:rsidRPr="00C60A11" w14:paraId="57AB1D9F" w14:textId="77777777" w:rsidTr="00C60A11">
        <w:tc>
          <w:tcPr>
            <w:tcW w:w="9016" w:type="dxa"/>
            <w:gridSpan w:val="6"/>
          </w:tcPr>
          <w:p w14:paraId="048AB0BE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 xml:space="preserve"> Year 1</w:t>
            </w:r>
          </w:p>
        </w:tc>
      </w:tr>
      <w:tr w:rsidR="00C60A11" w:rsidRPr="00C60A11" w14:paraId="38D8A1BC" w14:textId="77777777" w:rsidTr="00C60A11">
        <w:tc>
          <w:tcPr>
            <w:tcW w:w="9016" w:type="dxa"/>
            <w:gridSpan w:val="6"/>
          </w:tcPr>
          <w:p w14:paraId="5A9C4A3B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</w:rPr>
              <w:t xml:space="preserve"> </w:t>
            </w:r>
            <w:proofErr w:type="gramStart"/>
            <w:r w:rsidRPr="00C60A11">
              <w:rPr>
                <w:rFonts w:ascii="Aptos" w:hAnsi="Aptos"/>
              </w:rPr>
              <w:t>In the course of</w:t>
            </w:r>
            <w:proofErr w:type="gramEnd"/>
            <w:r w:rsidRPr="00C60A11">
              <w:rPr>
                <w:rFonts w:ascii="Aptos" w:hAnsi="Aptos"/>
              </w:rPr>
              <w:t xml:space="preserve"> the three semesters, students are required to take modules to the value of 180 CATS credits; in each of the three semesters, students take modules worth a total of 60 credits.  In the first and second semesters, students take taught modules which contribute to the achievement of learning outcomes and key skills.</w:t>
            </w:r>
          </w:p>
        </w:tc>
      </w:tr>
      <w:tr w:rsidR="00C60A11" w:rsidRPr="00C60A11" w14:paraId="4CB1431A" w14:textId="77777777" w:rsidTr="00C60A11">
        <w:tc>
          <w:tcPr>
            <w:tcW w:w="9016" w:type="dxa"/>
            <w:gridSpan w:val="6"/>
          </w:tcPr>
          <w:p w14:paraId="69C17D24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</w:p>
          <w:p w14:paraId="3EEAB1BC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C60A11" w:rsidRPr="00C60A11" w14:paraId="7E738CC2" w14:textId="77777777" w:rsidTr="00C60A11">
        <w:tc>
          <w:tcPr>
            <w:tcW w:w="1410" w:type="dxa"/>
            <w:shd w:val="clear" w:color="auto" w:fill="D9E2F3" w:themeFill="accent1" w:themeFillTint="33"/>
          </w:tcPr>
          <w:p w14:paraId="4B13C964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  <w:b/>
              </w:rPr>
              <w:t>Code</w:t>
            </w:r>
          </w:p>
        </w:tc>
        <w:tc>
          <w:tcPr>
            <w:tcW w:w="2566" w:type="dxa"/>
            <w:shd w:val="clear" w:color="auto" w:fill="D9E2F3" w:themeFill="accent1" w:themeFillTint="33"/>
          </w:tcPr>
          <w:p w14:paraId="5121DF36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Module</w:t>
            </w:r>
          </w:p>
        </w:tc>
        <w:tc>
          <w:tcPr>
            <w:tcW w:w="1139" w:type="dxa"/>
            <w:shd w:val="clear" w:color="auto" w:fill="D9E2F3" w:themeFill="accent1" w:themeFillTint="33"/>
          </w:tcPr>
          <w:p w14:paraId="1B7D0B50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Credit</w:t>
            </w:r>
          </w:p>
        </w:tc>
        <w:tc>
          <w:tcPr>
            <w:tcW w:w="1027" w:type="dxa"/>
            <w:shd w:val="clear" w:color="auto" w:fill="D9E2F3" w:themeFill="accent1" w:themeFillTint="33"/>
          </w:tcPr>
          <w:p w14:paraId="2727B6BC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Level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99A0664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Type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14:paraId="64F3F7BA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Pathway(s)</w:t>
            </w:r>
          </w:p>
        </w:tc>
      </w:tr>
      <w:tr w:rsidR="00C60A11" w:rsidRPr="00C60A11" w14:paraId="7321EC02" w14:textId="77777777" w:rsidTr="00C60A11">
        <w:tc>
          <w:tcPr>
            <w:tcW w:w="1410" w:type="dxa"/>
          </w:tcPr>
          <w:p w14:paraId="31EBE7C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ENGL670</w:t>
            </w:r>
          </w:p>
        </w:tc>
        <w:tc>
          <w:tcPr>
            <w:tcW w:w="2566" w:type="dxa"/>
          </w:tcPr>
          <w:p w14:paraId="4227E6DB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Lexis and Vocabulary Teaching 2024-25</w:t>
            </w:r>
          </w:p>
        </w:tc>
        <w:tc>
          <w:tcPr>
            <w:tcW w:w="1139" w:type="dxa"/>
          </w:tcPr>
          <w:p w14:paraId="0FD03B6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42846C3C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6D39170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4234801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7406AEC3" w14:textId="77777777" w:rsidTr="00C60A11">
        <w:tc>
          <w:tcPr>
            <w:tcW w:w="1410" w:type="dxa"/>
          </w:tcPr>
          <w:p w14:paraId="7767EEC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ENGL668</w:t>
            </w:r>
          </w:p>
        </w:tc>
        <w:tc>
          <w:tcPr>
            <w:tcW w:w="2566" w:type="dxa"/>
          </w:tcPr>
          <w:p w14:paraId="6940316A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Practical Classroom Techniques 2024-25</w:t>
            </w:r>
          </w:p>
        </w:tc>
        <w:tc>
          <w:tcPr>
            <w:tcW w:w="1139" w:type="dxa"/>
          </w:tcPr>
          <w:p w14:paraId="5EB4A9B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53DFB522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4834C985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2C23C9E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7808E0F9" w14:textId="77777777" w:rsidTr="00C60A11">
        <w:tc>
          <w:tcPr>
            <w:tcW w:w="1410" w:type="dxa"/>
          </w:tcPr>
          <w:p w14:paraId="3F6B5FFB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ENGL661</w:t>
            </w:r>
          </w:p>
        </w:tc>
        <w:tc>
          <w:tcPr>
            <w:tcW w:w="2566" w:type="dxa"/>
          </w:tcPr>
          <w:p w14:paraId="154E04D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Second Language Acquisition 2024-25</w:t>
            </w:r>
          </w:p>
        </w:tc>
        <w:tc>
          <w:tcPr>
            <w:tcW w:w="1139" w:type="dxa"/>
          </w:tcPr>
          <w:p w14:paraId="6D1B773A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51B9D9D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61E6EAF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72D1DC9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6CBAED92" w14:textId="77777777" w:rsidTr="00C60A11">
        <w:tc>
          <w:tcPr>
            <w:tcW w:w="1410" w:type="dxa"/>
          </w:tcPr>
          <w:p w14:paraId="07ABB95B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ENGL685</w:t>
            </w:r>
          </w:p>
        </w:tc>
        <w:tc>
          <w:tcPr>
            <w:tcW w:w="2566" w:type="dxa"/>
          </w:tcPr>
          <w:p w14:paraId="61F28623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Corpus Linguistics for Language Research and Teaching 2024-25</w:t>
            </w:r>
          </w:p>
        </w:tc>
        <w:tc>
          <w:tcPr>
            <w:tcW w:w="1139" w:type="dxa"/>
          </w:tcPr>
          <w:p w14:paraId="3010E1C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12B1785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3D616EA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5DDFC5FA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2BD0EAD7" w14:textId="77777777" w:rsidTr="00C60A11">
        <w:tc>
          <w:tcPr>
            <w:tcW w:w="1410" w:type="dxa"/>
          </w:tcPr>
          <w:p w14:paraId="5A38ED8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ENGL664</w:t>
            </w:r>
          </w:p>
        </w:tc>
        <w:tc>
          <w:tcPr>
            <w:tcW w:w="2566" w:type="dxa"/>
          </w:tcPr>
          <w:p w14:paraId="54FC444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Teaching English to Young Learners 2024-25</w:t>
            </w:r>
          </w:p>
        </w:tc>
        <w:tc>
          <w:tcPr>
            <w:tcW w:w="1139" w:type="dxa"/>
          </w:tcPr>
          <w:p w14:paraId="6CD35C02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037DB63C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08C4D8DE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02C0718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61EF2D21" w14:textId="77777777" w:rsidTr="00C60A11">
        <w:tc>
          <w:tcPr>
            <w:tcW w:w="9016" w:type="dxa"/>
            <w:gridSpan w:val="6"/>
          </w:tcPr>
          <w:p w14:paraId="08CE11ED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</w:p>
          <w:p w14:paraId="64927714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C60A11" w:rsidRPr="00C60A11" w14:paraId="67DB351E" w14:textId="77777777" w:rsidTr="00C60A11">
        <w:tc>
          <w:tcPr>
            <w:tcW w:w="1410" w:type="dxa"/>
            <w:shd w:val="clear" w:color="auto" w:fill="D9E2F3" w:themeFill="accent1" w:themeFillTint="33"/>
          </w:tcPr>
          <w:p w14:paraId="079BA27A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  <w:b/>
              </w:rPr>
              <w:t>Code</w:t>
            </w:r>
          </w:p>
        </w:tc>
        <w:tc>
          <w:tcPr>
            <w:tcW w:w="2566" w:type="dxa"/>
            <w:shd w:val="clear" w:color="auto" w:fill="D9E2F3" w:themeFill="accent1" w:themeFillTint="33"/>
          </w:tcPr>
          <w:p w14:paraId="78B4C4EF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Module</w:t>
            </w:r>
          </w:p>
        </w:tc>
        <w:tc>
          <w:tcPr>
            <w:tcW w:w="1139" w:type="dxa"/>
            <w:shd w:val="clear" w:color="auto" w:fill="D9E2F3" w:themeFill="accent1" w:themeFillTint="33"/>
          </w:tcPr>
          <w:p w14:paraId="49F401E1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Credit</w:t>
            </w:r>
          </w:p>
        </w:tc>
        <w:tc>
          <w:tcPr>
            <w:tcW w:w="1027" w:type="dxa"/>
            <w:shd w:val="clear" w:color="auto" w:fill="D9E2F3" w:themeFill="accent1" w:themeFillTint="33"/>
          </w:tcPr>
          <w:p w14:paraId="30F8F4B9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Level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59D12AD5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Type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14:paraId="48650E1C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Pathway(s)</w:t>
            </w:r>
          </w:p>
        </w:tc>
      </w:tr>
      <w:tr w:rsidR="00C60A11" w:rsidRPr="00C60A11" w14:paraId="42D27452" w14:textId="77777777" w:rsidTr="00C60A11">
        <w:tc>
          <w:tcPr>
            <w:tcW w:w="1410" w:type="dxa"/>
          </w:tcPr>
          <w:p w14:paraId="5F919DC8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ENGL666</w:t>
            </w:r>
          </w:p>
        </w:tc>
        <w:tc>
          <w:tcPr>
            <w:tcW w:w="2566" w:type="dxa"/>
          </w:tcPr>
          <w:p w14:paraId="705EF25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Classroom Observation 2024-25</w:t>
            </w:r>
          </w:p>
        </w:tc>
        <w:tc>
          <w:tcPr>
            <w:tcW w:w="1139" w:type="dxa"/>
          </w:tcPr>
          <w:p w14:paraId="0584215E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3900CF5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6F1E2ACB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735C9BD0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52E76440" w14:textId="77777777" w:rsidTr="00C60A11">
        <w:tc>
          <w:tcPr>
            <w:tcW w:w="1410" w:type="dxa"/>
          </w:tcPr>
          <w:p w14:paraId="1EC54E13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ENGL642</w:t>
            </w:r>
          </w:p>
        </w:tc>
        <w:tc>
          <w:tcPr>
            <w:tcW w:w="2566" w:type="dxa"/>
          </w:tcPr>
          <w:p w14:paraId="1250F20B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Research Skills 2024-25</w:t>
            </w:r>
          </w:p>
        </w:tc>
        <w:tc>
          <w:tcPr>
            <w:tcW w:w="1139" w:type="dxa"/>
          </w:tcPr>
          <w:p w14:paraId="466239E2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41535B2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35DDE9E0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1D61FB03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03D2563C" w14:textId="77777777" w:rsidTr="00C60A11">
        <w:tc>
          <w:tcPr>
            <w:tcW w:w="1410" w:type="dxa"/>
          </w:tcPr>
          <w:p w14:paraId="11FDD40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lastRenderedPageBreak/>
              <w:t>ENGL662</w:t>
            </w:r>
          </w:p>
        </w:tc>
        <w:tc>
          <w:tcPr>
            <w:tcW w:w="2566" w:type="dxa"/>
          </w:tcPr>
          <w:p w14:paraId="51BADB4A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Digital Technologies for Language Teaching 2024-25</w:t>
            </w:r>
          </w:p>
        </w:tc>
        <w:tc>
          <w:tcPr>
            <w:tcW w:w="1139" w:type="dxa"/>
          </w:tcPr>
          <w:p w14:paraId="087B972E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0863656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6835E1E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762851A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3B5C208B" w14:textId="77777777" w:rsidTr="00C60A11">
        <w:tc>
          <w:tcPr>
            <w:tcW w:w="1410" w:type="dxa"/>
          </w:tcPr>
          <w:p w14:paraId="3742DCFE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ENGL663</w:t>
            </w:r>
          </w:p>
        </w:tc>
        <w:tc>
          <w:tcPr>
            <w:tcW w:w="2566" w:type="dxa"/>
          </w:tcPr>
          <w:p w14:paraId="1B24C1A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Literature and Second Language Teaching 2024-25</w:t>
            </w:r>
          </w:p>
        </w:tc>
        <w:tc>
          <w:tcPr>
            <w:tcW w:w="1139" w:type="dxa"/>
          </w:tcPr>
          <w:p w14:paraId="6C262B83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0F60267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76B18AC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14271BA4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74DEDFC9" w14:textId="77777777" w:rsidTr="00C60A11">
        <w:tc>
          <w:tcPr>
            <w:tcW w:w="1410" w:type="dxa"/>
          </w:tcPr>
          <w:p w14:paraId="585956A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ENGL672</w:t>
            </w:r>
          </w:p>
        </w:tc>
        <w:tc>
          <w:tcPr>
            <w:tcW w:w="2566" w:type="dxa"/>
          </w:tcPr>
          <w:p w14:paraId="765E1C8E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Principles of Course and Materials Design 2024-25</w:t>
            </w:r>
          </w:p>
        </w:tc>
        <w:tc>
          <w:tcPr>
            <w:tcW w:w="1139" w:type="dxa"/>
          </w:tcPr>
          <w:p w14:paraId="137A7644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5C17B9C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153F3ED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365BA53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7EF2EBEB" w14:textId="77777777" w:rsidTr="00C60A11">
        <w:tc>
          <w:tcPr>
            <w:tcW w:w="1410" w:type="dxa"/>
          </w:tcPr>
          <w:p w14:paraId="253C1EE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ENGL644</w:t>
            </w:r>
          </w:p>
        </w:tc>
        <w:tc>
          <w:tcPr>
            <w:tcW w:w="2566" w:type="dxa"/>
          </w:tcPr>
          <w:p w14:paraId="0E7B3C26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Reading and Writing 2024-25</w:t>
            </w:r>
          </w:p>
        </w:tc>
        <w:tc>
          <w:tcPr>
            <w:tcW w:w="1139" w:type="dxa"/>
          </w:tcPr>
          <w:p w14:paraId="28BF2D50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493A0FA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53787A33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4FF4D742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2347F7DA" w14:textId="77777777" w:rsidTr="00C60A11">
        <w:tc>
          <w:tcPr>
            <w:tcW w:w="1410" w:type="dxa"/>
          </w:tcPr>
          <w:p w14:paraId="48519A9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ENGL652</w:t>
            </w:r>
          </w:p>
        </w:tc>
        <w:tc>
          <w:tcPr>
            <w:tcW w:w="2566" w:type="dxa"/>
          </w:tcPr>
          <w:p w14:paraId="7DA5902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Testing and Assessment of Language Performance 2024-25</w:t>
            </w:r>
          </w:p>
        </w:tc>
        <w:tc>
          <w:tcPr>
            <w:tcW w:w="1139" w:type="dxa"/>
          </w:tcPr>
          <w:p w14:paraId="53988342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1CF05950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4B9F1FD6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3295436A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4ED953ED" w14:textId="77777777" w:rsidTr="00C60A11">
        <w:tc>
          <w:tcPr>
            <w:tcW w:w="1410" w:type="dxa"/>
          </w:tcPr>
          <w:p w14:paraId="1AFC1E78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ENGL795</w:t>
            </w:r>
          </w:p>
        </w:tc>
        <w:tc>
          <w:tcPr>
            <w:tcW w:w="2566" w:type="dxa"/>
          </w:tcPr>
          <w:p w14:paraId="5529A4E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Work Experience Placement 2024-25</w:t>
            </w:r>
          </w:p>
        </w:tc>
        <w:tc>
          <w:tcPr>
            <w:tcW w:w="1139" w:type="dxa"/>
          </w:tcPr>
          <w:p w14:paraId="39A729ED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5D0028EF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6A2F4FBC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Optional</w:t>
            </w:r>
          </w:p>
        </w:tc>
        <w:tc>
          <w:tcPr>
            <w:tcW w:w="1569" w:type="dxa"/>
          </w:tcPr>
          <w:p w14:paraId="3412C341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  <w:tr w:rsidR="00C60A11" w:rsidRPr="00C60A11" w14:paraId="28CC1C17" w14:textId="77777777" w:rsidTr="00C60A11">
        <w:tc>
          <w:tcPr>
            <w:tcW w:w="9016" w:type="dxa"/>
            <w:gridSpan w:val="6"/>
          </w:tcPr>
          <w:p w14:paraId="02759799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</w:p>
          <w:p w14:paraId="74457CA8" w14:textId="77777777" w:rsidR="00C60A11" w:rsidRPr="00C60A11" w:rsidRDefault="00C60A11" w:rsidP="00EC42AC">
            <w:pPr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C60A11" w:rsidRPr="00C60A11" w14:paraId="7087A8CB" w14:textId="77777777" w:rsidTr="00C60A11">
        <w:tc>
          <w:tcPr>
            <w:tcW w:w="1410" w:type="dxa"/>
            <w:shd w:val="clear" w:color="auto" w:fill="D9E2F3" w:themeFill="accent1" w:themeFillTint="33"/>
          </w:tcPr>
          <w:p w14:paraId="25384C1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  <w:b/>
              </w:rPr>
              <w:t>Code</w:t>
            </w:r>
          </w:p>
        </w:tc>
        <w:tc>
          <w:tcPr>
            <w:tcW w:w="2566" w:type="dxa"/>
            <w:shd w:val="clear" w:color="auto" w:fill="D9E2F3" w:themeFill="accent1" w:themeFillTint="33"/>
          </w:tcPr>
          <w:p w14:paraId="7BCC2003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Module</w:t>
            </w:r>
          </w:p>
        </w:tc>
        <w:tc>
          <w:tcPr>
            <w:tcW w:w="1139" w:type="dxa"/>
            <w:shd w:val="clear" w:color="auto" w:fill="D9E2F3" w:themeFill="accent1" w:themeFillTint="33"/>
          </w:tcPr>
          <w:p w14:paraId="60F5177D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Credit</w:t>
            </w:r>
          </w:p>
        </w:tc>
        <w:tc>
          <w:tcPr>
            <w:tcW w:w="1027" w:type="dxa"/>
            <w:shd w:val="clear" w:color="auto" w:fill="D9E2F3" w:themeFill="accent1" w:themeFillTint="33"/>
          </w:tcPr>
          <w:p w14:paraId="3592EEC0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Level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60DE1B82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Type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14:paraId="43D22950" w14:textId="77777777" w:rsidR="00C60A11" w:rsidRPr="00C60A11" w:rsidRDefault="00C60A11" w:rsidP="00EC42A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60A11">
              <w:rPr>
                <w:rFonts w:ascii="Aptos" w:hAnsi="Aptos"/>
                <w:b/>
              </w:rPr>
              <w:t>Pathway(s)</w:t>
            </w:r>
          </w:p>
        </w:tc>
      </w:tr>
      <w:tr w:rsidR="00C60A11" w:rsidRPr="00C60A11" w14:paraId="5C9E4DC2" w14:textId="77777777" w:rsidTr="00C60A11">
        <w:tc>
          <w:tcPr>
            <w:tcW w:w="1410" w:type="dxa"/>
          </w:tcPr>
          <w:p w14:paraId="1F635F92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ENGL678</w:t>
            </w:r>
          </w:p>
        </w:tc>
        <w:tc>
          <w:tcPr>
            <w:tcW w:w="2566" w:type="dxa"/>
          </w:tcPr>
          <w:p w14:paraId="42562633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DISSERTATION (TESOL) 2024-25</w:t>
            </w:r>
          </w:p>
        </w:tc>
        <w:tc>
          <w:tcPr>
            <w:tcW w:w="1139" w:type="dxa"/>
          </w:tcPr>
          <w:p w14:paraId="7E045B46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60</w:t>
            </w:r>
          </w:p>
        </w:tc>
        <w:tc>
          <w:tcPr>
            <w:tcW w:w="1027" w:type="dxa"/>
          </w:tcPr>
          <w:p w14:paraId="082E8A17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7C7438FE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  <w:r w:rsidRPr="00C60A11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11BB61A9" w14:textId="77777777" w:rsidR="00C60A11" w:rsidRPr="00C60A11" w:rsidRDefault="00C60A11" w:rsidP="00EC42A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01A029D" w14:textId="77777777" w:rsidR="00C60A11" w:rsidRDefault="00C60A11" w:rsidP="00C60A11"/>
    <w:p w14:paraId="7D853D39" w14:textId="77777777" w:rsidR="00C60A11" w:rsidRDefault="00C60A11"/>
    <w:sectPr w:rsidR="00C6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7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4F"/>
    <w:rsid w:val="002C1AC5"/>
    <w:rsid w:val="005D790A"/>
    <w:rsid w:val="0063664F"/>
    <w:rsid w:val="00AC58BE"/>
    <w:rsid w:val="00C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2BE5"/>
  <w15:chartTrackingRefBased/>
  <w15:docId w15:val="{2BC0E656-C39D-4646-A4E2-958353A2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64F"/>
    <w:rPr>
      <w:color w:val="0000FF"/>
      <w:u w:val="single"/>
    </w:rPr>
  </w:style>
  <w:style w:type="table" w:styleId="TableGrid">
    <w:name w:val="Table Grid"/>
    <w:basedOn w:val="TableNormal"/>
    <w:uiPriority w:val="39"/>
    <w:rsid w:val="00636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teaching-english-to-speakers-of-other-languages-tesol-m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2024-08-02T14:28:00Z</dcterms:created>
  <dcterms:modified xsi:type="dcterms:W3CDTF">2024-08-02T14:28:00Z</dcterms:modified>
</cp:coreProperties>
</file>