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15A1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DF2D7C7" wp14:editId="384CAEA2">
            <wp:extent cx="20097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91AA" w14:textId="77777777" w:rsidR="00663EEB" w:rsidRDefault="00663EEB" w:rsidP="00663EEB">
      <w:pPr>
        <w:rPr>
          <w:rFonts w:ascii="Arial" w:hAnsi="Arial" w:cs="Arial"/>
          <w:sz w:val="24"/>
          <w:szCs w:val="24"/>
        </w:rPr>
      </w:pPr>
    </w:p>
    <w:p w14:paraId="5042FEDF" w14:textId="77777777" w:rsidR="00663EEB" w:rsidRPr="00556789" w:rsidRDefault="00663EEB" w:rsidP="00663EEB">
      <w:pPr>
        <w:jc w:val="center"/>
        <w:rPr>
          <w:rFonts w:ascii="Aptos" w:hAnsi="Aptos" w:cs="Arial"/>
          <w:b/>
          <w:sz w:val="24"/>
          <w:szCs w:val="24"/>
        </w:rPr>
      </w:pPr>
      <w:bookmarkStart w:id="0" w:name="_Hlk143250391"/>
      <w:r w:rsidRPr="00556789">
        <w:rPr>
          <w:rFonts w:ascii="Aptos" w:hAnsi="Aptos" w:cs="Arial"/>
          <w:b/>
          <w:sz w:val="24"/>
          <w:szCs w:val="24"/>
        </w:rPr>
        <w:t>SCHOOL OF THE ARTS</w:t>
      </w:r>
    </w:p>
    <w:p w14:paraId="3538A23B" w14:textId="77777777" w:rsidR="00663EEB" w:rsidRPr="00556789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56789">
        <w:rPr>
          <w:rFonts w:ascii="Aptos" w:eastAsia="Calibri" w:hAnsi="Aptos" w:cs="Arial"/>
          <w:b/>
          <w:color w:val="000000"/>
          <w:sz w:val="24"/>
          <w:szCs w:val="24"/>
        </w:rPr>
        <w:t>M</w:t>
      </w:r>
      <w:r w:rsidR="00017A00" w:rsidRPr="00556789">
        <w:rPr>
          <w:rFonts w:ascii="Aptos" w:eastAsia="Calibri" w:hAnsi="Aptos" w:cs="Arial"/>
          <w:b/>
          <w:color w:val="000000"/>
          <w:sz w:val="24"/>
          <w:szCs w:val="24"/>
        </w:rPr>
        <w:t>A Creative and Critical Writing (Full-Time)</w:t>
      </w:r>
      <w:r w:rsidR="00017A00" w:rsidRPr="00556789">
        <w:rPr>
          <w:rFonts w:ascii="Aptos" w:eastAsia="Calibri" w:hAnsi="Aptos" w:cs="Arial"/>
          <w:b/>
          <w:color w:val="000000"/>
          <w:sz w:val="24"/>
          <w:szCs w:val="24"/>
        </w:rPr>
        <w:br/>
      </w:r>
      <w:r w:rsidRPr="00556789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</w:t>
      </w:r>
    </w:p>
    <w:p w14:paraId="58B47684" w14:textId="77777777" w:rsidR="00663EEB" w:rsidRPr="00556789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E3391ED" w14:textId="68397B85" w:rsidR="00663EEB" w:rsidRPr="00556789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556789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556789" w:rsidRPr="00556789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556789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556789" w:rsidRPr="00556789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3B72011F" w14:textId="77777777" w:rsidR="00663EEB" w:rsidRPr="00556789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1FA1DBCE" w14:textId="77777777" w:rsidR="00663EEB" w:rsidRPr="00556789" w:rsidRDefault="00663EEB" w:rsidP="00663EEB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F7A23A3" w14:textId="77777777" w:rsidR="00663EEB" w:rsidRPr="00556789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56789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2BB5E7BA" w14:textId="77777777" w:rsidR="00663EEB" w:rsidRPr="00556789" w:rsidRDefault="00663EEB" w:rsidP="00663EEB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7C87974B" w14:textId="39349EB7" w:rsidR="00663EEB" w:rsidRPr="00556789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56789">
        <w:rPr>
          <w:rFonts w:ascii="Aptos" w:eastAsia="Times New Roman" w:hAnsi="Aptos" w:cs="Arial"/>
        </w:rPr>
        <w:t>Module specifications can be found on the English webpage</w:t>
      </w:r>
      <w:r w:rsidR="00556789" w:rsidRPr="00556789">
        <w:rPr>
          <w:rFonts w:ascii="Aptos" w:eastAsia="Times New Roman" w:hAnsi="Aptos" w:cs="Arial"/>
          <w:color w:val="FF0000"/>
        </w:rPr>
        <w:t xml:space="preserve">: </w:t>
      </w:r>
      <w:hyperlink r:id="rId6" w:history="1">
        <w:r w:rsidR="00556789" w:rsidRPr="00556789">
          <w:rPr>
            <w:rStyle w:val="Hyperlink"/>
            <w:rFonts w:ascii="Aptos" w:eastAsia="Times New Roman" w:hAnsi="Aptos" w:cs="Arial"/>
          </w:rPr>
          <w:t>Creative and Critical Writing MA - 2024/25 entry - Courses - University of Liverpool</w:t>
        </w:r>
      </w:hyperlink>
    </w:p>
    <w:p w14:paraId="78C41872" w14:textId="77777777" w:rsidR="00663EEB" w:rsidRPr="00556789" w:rsidRDefault="00663EEB" w:rsidP="00663EEB">
      <w:pPr>
        <w:pStyle w:val="ListParagraph"/>
        <w:rPr>
          <w:rFonts w:ascii="Aptos" w:eastAsia="Times New Roman" w:hAnsi="Aptos" w:cs="Arial"/>
        </w:rPr>
      </w:pPr>
    </w:p>
    <w:p w14:paraId="15EAC587" w14:textId="77777777" w:rsidR="00663EEB" w:rsidRPr="00556789" w:rsidRDefault="00663EEB" w:rsidP="00663EEB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556789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556789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556789">
        <w:rPr>
          <w:rFonts w:ascii="Aptos" w:eastAsia="Times New Roman" w:hAnsi="Aptos" w:cs="Arial"/>
        </w:rPr>
        <w:t>).</w:t>
      </w:r>
      <w:bookmarkEnd w:id="0"/>
    </w:p>
    <w:p w14:paraId="52065200" w14:textId="77777777" w:rsidR="00556789" w:rsidRPr="00556789" w:rsidRDefault="00556789" w:rsidP="00556789">
      <w:pPr>
        <w:pStyle w:val="ListParagrap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2562"/>
        <w:gridCol w:w="1140"/>
        <w:gridCol w:w="1028"/>
        <w:gridCol w:w="1306"/>
        <w:gridCol w:w="1570"/>
      </w:tblGrid>
      <w:tr w:rsidR="00556789" w:rsidRPr="00556789" w14:paraId="12D3B352" w14:textId="77777777" w:rsidTr="00556789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6C018EE4" w14:textId="77777777" w:rsidR="00556789" w:rsidRPr="00556789" w:rsidRDefault="00556789" w:rsidP="00AB3061">
            <w:pPr>
              <w:rPr>
                <w:rFonts w:ascii="Aptos" w:hAnsi="Aptos"/>
                <w:b/>
                <w:sz w:val="28"/>
                <w:szCs w:val="28"/>
              </w:rPr>
            </w:pPr>
            <w:r w:rsidRPr="00556789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556789" w:rsidRPr="00556789" w14:paraId="4C3C522A" w14:textId="77777777" w:rsidTr="00556789">
        <w:tc>
          <w:tcPr>
            <w:tcW w:w="9016" w:type="dxa"/>
            <w:gridSpan w:val="6"/>
          </w:tcPr>
          <w:p w14:paraId="5E93193E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 xml:space="preserve"> Year 1</w:t>
            </w:r>
          </w:p>
        </w:tc>
      </w:tr>
      <w:tr w:rsidR="00556789" w:rsidRPr="00556789" w14:paraId="61ABDE22" w14:textId="77777777" w:rsidTr="00556789">
        <w:tc>
          <w:tcPr>
            <w:tcW w:w="9016" w:type="dxa"/>
            <w:gridSpan w:val="6"/>
          </w:tcPr>
          <w:p w14:paraId="477DB588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</w:p>
          <w:p w14:paraId="3CAA05C3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556789" w:rsidRPr="00556789" w14:paraId="64C36EFE" w14:textId="77777777" w:rsidTr="00556789">
        <w:tc>
          <w:tcPr>
            <w:tcW w:w="9016" w:type="dxa"/>
            <w:gridSpan w:val="6"/>
          </w:tcPr>
          <w:p w14:paraId="1975A575" w14:textId="26DB02C8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 xml:space="preserve"> </w:t>
            </w:r>
            <w:r w:rsidRPr="00556789">
              <w:rPr>
                <w:rFonts w:ascii="Aptos" w:hAnsi="Aptos"/>
              </w:rPr>
              <w:t>Students will register for 30 credits of required modules in Semester 1. They must also choose 30 credits of optional modules.</w:t>
            </w:r>
          </w:p>
          <w:p w14:paraId="51592A95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556789" w:rsidRPr="00556789" w14:paraId="1ED22ECB" w14:textId="77777777" w:rsidTr="00556789">
        <w:tc>
          <w:tcPr>
            <w:tcW w:w="1410" w:type="dxa"/>
            <w:shd w:val="clear" w:color="auto" w:fill="D9E2F3" w:themeFill="accent1" w:themeFillTint="33"/>
          </w:tcPr>
          <w:p w14:paraId="3C0018C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  <w:b/>
              </w:rPr>
              <w:t>Code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14:paraId="6AC4905E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11E357D1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59ACB588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51BCFC9F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5A342DE9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Pathway(s)</w:t>
            </w:r>
          </w:p>
        </w:tc>
      </w:tr>
      <w:tr w:rsidR="00556789" w:rsidRPr="00556789" w14:paraId="0165932C" w14:textId="77777777" w:rsidTr="00556789">
        <w:tc>
          <w:tcPr>
            <w:tcW w:w="1410" w:type="dxa"/>
          </w:tcPr>
          <w:p w14:paraId="0059F1D9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ENGL792</w:t>
            </w:r>
          </w:p>
        </w:tc>
        <w:tc>
          <w:tcPr>
            <w:tcW w:w="2562" w:type="dxa"/>
          </w:tcPr>
          <w:p w14:paraId="159FCBF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Creative Writing I: The Social Text 2024-25</w:t>
            </w:r>
          </w:p>
        </w:tc>
        <w:tc>
          <w:tcPr>
            <w:tcW w:w="1140" w:type="dxa"/>
          </w:tcPr>
          <w:p w14:paraId="2E610DD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C5DA989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03DDF6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30B0958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11AEA84C" w14:textId="77777777" w:rsidTr="00556789">
        <w:tc>
          <w:tcPr>
            <w:tcW w:w="1410" w:type="dxa"/>
          </w:tcPr>
          <w:p w14:paraId="30CBAFC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ENGL790</w:t>
            </w:r>
          </w:p>
        </w:tc>
        <w:tc>
          <w:tcPr>
            <w:tcW w:w="2562" w:type="dxa"/>
          </w:tcPr>
          <w:p w14:paraId="1122AF33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Creative Writing Workshop 1 2024-25</w:t>
            </w:r>
          </w:p>
        </w:tc>
        <w:tc>
          <w:tcPr>
            <w:tcW w:w="1140" w:type="dxa"/>
          </w:tcPr>
          <w:p w14:paraId="7AA7F0F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7D3DCC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35C8B001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6F14F2AC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6F45C358" w14:textId="77777777" w:rsidTr="00556789">
        <w:tc>
          <w:tcPr>
            <w:tcW w:w="1410" w:type="dxa"/>
          </w:tcPr>
          <w:p w14:paraId="747B302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ENGL752</w:t>
            </w:r>
          </w:p>
        </w:tc>
        <w:tc>
          <w:tcPr>
            <w:tcW w:w="2562" w:type="dxa"/>
          </w:tcPr>
          <w:p w14:paraId="34F3C32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Editing the Early Modern 2024-25</w:t>
            </w:r>
          </w:p>
        </w:tc>
        <w:tc>
          <w:tcPr>
            <w:tcW w:w="1140" w:type="dxa"/>
          </w:tcPr>
          <w:p w14:paraId="0693825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3FD350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3E72D93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56CC1B7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0AD54C53" w14:textId="77777777" w:rsidTr="00556789">
        <w:tc>
          <w:tcPr>
            <w:tcW w:w="1410" w:type="dxa"/>
          </w:tcPr>
          <w:p w14:paraId="62640C7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ENGL780</w:t>
            </w:r>
          </w:p>
        </w:tc>
        <w:tc>
          <w:tcPr>
            <w:tcW w:w="2562" w:type="dxa"/>
          </w:tcPr>
          <w:p w14:paraId="33400BA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Genre Definitions 2024-25</w:t>
            </w:r>
          </w:p>
        </w:tc>
        <w:tc>
          <w:tcPr>
            <w:tcW w:w="1140" w:type="dxa"/>
          </w:tcPr>
          <w:p w14:paraId="3B0AC86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27B6D1A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B95393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16C125D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1C392C51" w14:textId="77777777" w:rsidTr="00556789">
        <w:tc>
          <w:tcPr>
            <w:tcW w:w="1410" w:type="dxa"/>
          </w:tcPr>
          <w:p w14:paraId="33DDCDD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ENGL771</w:t>
            </w:r>
          </w:p>
        </w:tc>
        <w:tc>
          <w:tcPr>
            <w:tcW w:w="2562" w:type="dxa"/>
          </w:tcPr>
          <w:p w14:paraId="5F2F7C9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Literature and Crisis 2024-25</w:t>
            </w:r>
          </w:p>
        </w:tc>
        <w:tc>
          <w:tcPr>
            <w:tcW w:w="1140" w:type="dxa"/>
          </w:tcPr>
          <w:p w14:paraId="3BCB7683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78E484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7877603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16B44148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3F4AC48C" w14:textId="77777777" w:rsidTr="00556789">
        <w:tc>
          <w:tcPr>
            <w:tcW w:w="1410" w:type="dxa"/>
          </w:tcPr>
          <w:p w14:paraId="5865EC0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ENGL781</w:t>
            </w:r>
          </w:p>
        </w:tc>
        <w:tc>
          <w:tcPr>
            <w:tcW w:w="2562" w:type="dxa"/>
          </w:tcPr>
          <w:p w14:paraId="591BAE4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Science Fiction and/as The Archive 2024-25</w:t>
            </w:r>
          </w:p>
        </w:tc>
        <w:tc>
          <w:tcPr>
            <w:tcW w:w="1140" w:type="dxa"/>
          </w:tcPr>
          <w:p w14:paraId="15F9409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630C60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682A42E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3855668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37C939A1" w14:textId="77777777" w:rsidTr="00556789">
        <w:tc>
          <w:tcPr>
            <w:tcW w:w="1410" w:type="dxa"/>
          </w:tcPr>
          <w:p w14:paraId="32630C99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ENGL751</w:t>
            </w:r>
          </w:p>
        </w:tc>
        <w:tc>
          <w:tcPr>
            <w:tcW w:w="2562" w:type="dxa"/>
          </w:tcPr>
          <w:p w14:paraId="1CE705F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Shakespeare &amp; Co 2024-25</w:t>
            </w:r>
          </w:p>
        </w:tc>
        <w:tc>
          <w:tcPr>
            <w:tcW w:w="1140" w:type="dxa"/>
          </w:tcPr>
          <w:p w14:paraId="65DD0AB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BF189A3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C3A2D0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EDE0DE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24DCDE7E" w14:textId="77777777" w:rsidTr="00556789">
        <w:tc>
          <w:tcPr>
            <w:tcW w:w="1410" w:type="dxa"/>
          </w:tcPr>
          <w:p w14:paraId="3DB4AAF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ENGL770</w:t>
            </w:r>
          </w:p>
        </w:tc>
        <w:tc>
          <w:tcPr>
            <w:tcW w:w="2562" w:type="dxa"/>
          </w:tcPr>
          <w:p w14:paraId="571042B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The Modern 2024-25</w:t>
            </w:r>
          </w:p>
        </w:tc>
        <w:tc>
          <w:tcPr>
            <w:tcW w:w="1140" w:type="dxa"/>
          </w:tcPr>
          <w:p w14:paraId="25DB3C2C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6A01C7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77172E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650CD3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7517F763" w14:textId="77777777" w:rsidTr="00556789">
        <w:tc>
          <w:tcPr>
            <w:tcW w:w="1410" w:type="dxa"/>
          </w:tcPr>
          <w:p w14:paraId="48504DC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ENGL761</w:t>
            </w:r>
          </w:p>
        </w:tc>
        <w:tc>
          <w:tcPr>
            <w:tcW w:w="2562" w:type="dxa"/>
          </w:tcPr>
          <w:p w14:paraId="4BC3D7F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Victorian Gothic 2024-25</w:t>
            </w:r>
          </w:p>
        </w:tc>
        <w:tc>
          <w:tcPr>
            <w:tcW w:w="1140" w:type="dxa"/>
          </w:tcPr>
          <w:p w14:paraId="33417D1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7269C5E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5EDB3A1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1B505D4C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5FF3075E" w14:textId="77777777" w:rsidTr="00556789">
        <w:tc>
          <w:tcPr>
            <w:tcW w:w="1410" w:type="dxa"/>
          </w:tcPr>
          <w:p w14:paraId="337A757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lastRenderedPageBreak/>
              <w:t>ENGL760</w:t>
            </w:r>
          </w:p>
        </w:tc>
        <w:tc>
          <w:tcPr>
            <w:tcW w:w="2562" w:type="dxa"/>
          </w:tcPr>
          <w:p w14:paraId="7BF8603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Yore Victorians 2024-25</w:t>
            </w:r>
          </w:p>
        </w:tc>
        <w:tc>
          <w:tcPr>
            <w:tcW w:w="1140" w:type="dxa"/>
          </w:tcPr>
          <w:p w14:paraId="02901AF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D67284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982297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17E28E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072C066F" w14:textId="77777777" w:rsidTr="00556789">
        <w:tc>
          <w:tcPr>
            <w:tcW w:w="9016" w:type="dxa"/>
            <w:gridSpan w:val="6"/>
          </w:tcPr>
          <w:p w14:paraId="096E93DE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</w:p>
          <w:p w14:paraId="722B6E1B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556789" w:rsidRPr="00556789" w14:paraId="4737ED67" w14:textId="77777777" w:rsidTr="00556789">
        <w:tc>
          <w:tcPr>
            <w:tcW w:w="9016" w:type="dxa"/>
            <w:gridSpan w:val="6"/>
          </w:tcPr>
          <w:p w14:paraId="046E3FA4" w14:textId="32D42B57" w:rsidR="00556789" w:rsidRPr="00556789" w:rsidRDefault="00556789" w:rsidP="00556789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 xml:space="preserve"> Students will register for 30 credits of required modules in Semester </w:t>
            </w:r>
            <w:r w:rsidRPr="00556789">
              <w:rPr>
                <w:rFonts w:ascii="Aptos" w:hAnsi="Aptos"/>
              </w:rPr>
              <w:t>2</w:t>
            </w:r>
            <w:r w:rsidRPr="00556789">
              <w:rPr>
                <w:rFonts w:ascii="Aptos" w:hAnsi="Aptos"/>
              </w:rPr>
              <w:t>. They must also choose 30 credits of optional modules.</w:t>
            </w:r>
          </w:p>
          <w:p w14:paraId="3EFF9748" w14:textId="148C2FE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  <w:p w14:paraId="6E5B7F84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556789" w:rsidRPr="00556789" w14:paraId="3073FFDF" w14:textId="77777777" w:rsidTr="00556789">
        <w:tc>
          <w:tcPr>
            <w:tcW w:w="9016" w:type="dxa"/>
            <w:gridSpan w:val="6"/>
          </w:tcPr>
          <w:p w14:paraId="479B6B66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</w:rPr>
              <w:t xml:space="preserve"> </w:t>
            </w:r>
          </w:p>
        </w:tc>
      </w:tr>
      <w:tr w:rsidR="00556789" w:rsidRPr="00556789" w14:paraId="62247201" w14:textId="77777777" w:rsidTr="00556789">
        <w:tc>
          <w:tcPr>
            <w:tcW w:w="1410" w:type="dxa"/>
            <w:shd w:val="clear" w:color="auto" w:fill="D9E2F3" w:themeFill="accent1" w:themeFillTint="33"/>
          </w:tcPr>
          <w:p w14:paraId="6D2BE35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  <w:b/>
              </w:rPr>
              <w:t>Code</w:t>
            </w:r>
          </w:p>
        </w:tc>
        <w:tc>
          <w:tcPr>
            <w:tcW w:w="2562" w:type="dxa"/>
            <w:shd w:val="clear" w:color="auto" w:fill="D9E2F3" w:themeFill="accent1" w:themeFillTint="33"/>
          </w:tcPr>
          <w:p w14:paraId="47BDEFA0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5C9EB7BF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4FFC066F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128FA752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2C12A3D8" w14:textId="77777777" w:rsidR="00556789" w:rsidRPr="00556789" w:rsidRDefault="00556789" w:rsidP="00AB306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>Pathway(s)</w:t>
            </w:r>
          </w:p>
        </w:tc>
      </w:tr>
      <w:tr w:rsidR="00556789" w:rsidRPr="00556789" w14:paraId="01FB011F" w14:textId="77777777" w:rsidTr="00556789">
        <w:tc>
          <w:tcPr>
            <w:tcW w:w="1410" w:type="dxa"/>
          </w:tcPr>
          <w:p w14:paraId="2B3676B8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ENGL793</w:t>
            </w:r>
          </w:p>
        </w:tc>
        <w:tc>
          <w:tcPr>
            <w:tcW w:w="2562" w:type="dxa"/>
          </w:tcPr>
          <w:p w14:paraId="637528F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Creative Writing II: The Social Voice 2024-25</w:t>
            </w:r>
          </w:p>
        </w:tc>
        <w:tc>
          <w:tcPr>
            <w:tcW w:w="1140" w:type="dxa"/>
          </w:tcPr>
          <w:p w14:paraId="20B1677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0DA407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5FE86DC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72C81C8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1D58AEAB" w14:textId="77777777" w:rsidTr="00556789">
        <w:tc>
          <w:tcPr>
            <w:tcW w:w="1410" w:type="dxa"/>
          </w:tcPr>
          <w:p w14:paraId="1566BDD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ENGL791</w:t>
            </w:r>
          </w:p>
        </w:tc>
        <w:tc>
          <w:tcPr>
            <w:tcW w:w="2562" w:type="dxa"/>
          </w:tcPr>
          <w:p w14:paraId="218D575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Creative Writing Workshop II 2024-25</w:t>
            </w:r>
          </w:p>
        </w:tc>
        <w:tc>
          <w:tcPr>
            <w:tcW w:w="1140" w:type="dxa"/>
          </w:tcPr>
          <w:p w14:paraId="465D8A7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D95BE7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44B99149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1E07692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2A505088" w14:textId="77777777" w:rsidTr="00556789">
        <w:tc>
          <w:tcPr>
            <w:tcW w:w="1410" w:type="dxa"/>
          </w:tcPr>
          <w:p w14:paraId="6E3198E1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ENGL783</w:t>
            </w:r>
          </w:p>
        </w:tc>
        <w:tc>
          <w:tcPr>
            <w:tcW w:w="2562" w:type="dxa"/>
          </w:tcPr>
          <w:p w14:paraId="7FC2E9D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Bodies in Space 2024-25</w:t>
            </w:r>
          </w:p>
        </w:tc>
        <w:tc>
          <w:tcPr>
            <w:tcW w:w="1140" w:type="dxa"/>
          </w:tcPr>
          <w:p w14:paraId="7392ECD8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6951CC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17D869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7A1EEB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3F1CDFAA" w14:textId="77777777" w:rsidTr="00556789">
        <w:tc>
          <w:tcPr>
            <w:tcW w:w="1410" w:type="dxa"/>
          </w:tcPr>
          <w:p w14:paraId="662E331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ENGL782</w:t>
            </w:r>
          </w:p>
        </w:tc>
        <w:tc>
          <w:tcPr>
            <w:tcW w:w="2562" w:type="dxa"/>
          </w:tcPr>
          <w:p w14:paraId="156BEB3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Fictions of Technology 2024-25</w:t>
            </w:r>
          </w:p>
        </w:tc>
        <w:tc>
          <w:tcPr>
            <w:tcW w:w="1140" w:type="dxa"/>
          </w:tcPr>
          <w:p w14:paraId="682AF38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2CE0A8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45773151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08ABBA7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4DD0F1EC" w14:textId="77777777" w:rsidTr="00556789">
        <w:tc>
          <w:tcPr>
            <w:tcW w:w="1410" w:type="dxa"/>
          </w:tcPr>
          <w:p w14:paraId="51BD495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ENGL754</w:t>
            </w:r>
          </w:p>
        </w:tc>
        <w:tc>
          <w:tcPr>
            <w:tcW w:w="2562" w:type="dxa"/>
          </w:tcPr>
          <w:p w14:paraId="65B3342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Literature and Science 2024-25</w:t>
            </w:r>
          </w:p>
        </w:tc>
        <w:tc>
          <w:tcPr>
            <w:tcW w:w="1140" w:type="dxa"/>
          </w:tcPr>
          <w:p w14:paraId="26E4495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EDF00B3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6C2AA84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3B873A3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0598EAE4" w14:textId="77777777" w:rsidTr="00556789">
        <w:tc>
          <w:tcPr>
            <w:tcW w:w="1410" w:type="dxa"/>
          </w:tcPr>
          <w:p w14:paraId="63DDCF7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ENGL750</w:t>
            </w:r>
          </w:p>
        </w:tc>
        <w:tc>
          <w:tcPr>
            <w:tcW w:w="2562" w:type="dxa"/>
          </w:tcPr>
          <w:p w14:paraId="4F6BDA5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Literature, Slavery and Empire 2024-25</w:t>
            </w:r>
          </w:p>
        </w:tc>
        <w:tc>
          <w:tcPr>
            <w:tcW w:w="1140" w:type="dxa"/>
          </w:tcPr>
          <w:p w14:paraId="77A3656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27757DF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4772EC4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1EDFAA6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1283A90B" w14:textId="77777777" w:rsidTr="00556789">
        <w:tc>
          <w:tcPr>
            <w:tcW w:w="1410" w:type="dxa"/>
          </w:tcPr>
          <w:p w14:paraId="5677EC8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ENGL762</w:t>
            </w:r>
          </w:p>
        </w:tc>
        <w:tc>
          <w:tcPr>
            <w:tcW w:w="2562" w:type="dxa"/>
          </w:tcPr>
          <w:p w14:paraId="51B96CE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Reading Victorians 2024-25</w:t>
            </w:r>
          </w:p>
        </w:tc>
        <w:tc>
          <w:tcPr>
            <w:tcW w:w="1140" w:type="dxa"/>
          </w:tcPr>
          <w:p w14:paraId="5194AC4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4FA29E2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C9AF18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F307EF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10AEF5C6" w14:textId="77777777" w:rsidTr="00556789">
        <w:tc>
          <w:tcPr>
            <w:tcW w:w="1410" w:type="dxa"/>
          </w:tcPr>
          <w:p w14:paraId="5FF8C04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ENGL773</w:t>
            </w:r>
          </w:p>
        </w:tc>
        <w:tc>
          <w:tcPr>
            <w:tcW w:w="2562" w:type="dxa"/>
          </w:tcPr>
          <w:p w14:paraId="64F4F68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The Body 2024-25</w:t>
            </w:r>
          </w:p>
        </w:tc>
        <w:tc>
          <w:tcPr>
            <w:tcW w:w="1140" w:type="dxa"/>
          </w:tcPr>
          <w:p w14:paraId="24A25C41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03BA00D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1BEAF58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5B596CC7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1210A634" w14:textId="77777777" w:rsidTr="00556789">
        <w:tc>
          <w:tcPr>
            <w:tcW w:w="1410" w:type="dxa"/>
          </w:tcPr>
          <w:p w14:paraId="23175A7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ENGL772</w:t>
            </w:r>
          </w:p>
        </w:tc>
        <w:tc>
          <w:tcPr>
            <w:tcW w:w="2562" w:type="dxa"/>
          </w:tcPr>
          <w:p w14:paraId="51F731A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The Contemporary 2024-25</w:t>
            </w:r>
          </w:p>
        </w:tc>
        <w:tc>
          <w:tcPr>
            <w:tcW w:w="1140" w:type="dxa"/>
          </w:tcPr>
          <w:p w14:paraId="1339592C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A1E9D9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3916575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1BEDEFAE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73F6C6DF" w14:textId="77777777" w:rsidTr="00556789">
        <w:tc>
          <w:tcPr>
            <w:tcW w:w="1410" w:type="dxa"/>
          </w:tcPr>
          <w:p w14:paraId="23C4D10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ENGL763</w:t>
            </w:r>
          </w:p>
        </w:tc>
        <w:tc>
          <w:tcPr>
            <w:tcW w:w="2562" w:type="dxa"/>
          </w:tcPr>
          <w:p w14:paraId="50933BC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Victorian Murder and Other Crimes 2024-25</w:t>
            </w:r>
          </w:p>
        </w:tc>
        <w:tc>
          <w:tcPr>
            <w:tcW w:w="1140" w:type="dxa"/>
          </w:tcPr>
          <w:p w14:paraId="3B6A0DE6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6EA41601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7ED225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4F4A644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6F9B79EB" w14:textId="77777777" w:rsidTr="00556789">
        <w:tc>
          <w:tcPr>
            <w:tcW w:w="1410" w:type="dxa"/>
          </w:tcPr>
          <w:p w14:paraId="5D383E3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ENGL795</w:t>
            </w:r>
          </w:p>
        </w:tc>
        <w:tc>
          <w:tcPr>
            <w:tcW w:w="2562" w:type="dxa"/>
          </w:tcPr>
          <w:p w14:paraId="51B89349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Work Experience Placement 2024-25</w:t>
            </w:r>
          </w:p>
        </w:tc>
        <w:tc>
          <w:tcPr>
            <w:tcW w:w="1140" w:type="dxa"/>
          </w:tcPr>
          <w:p w14:paraId="30F72B4A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15449292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2B7B8F8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5D3FB1F9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  <w:tr w:rsidR="00556789" w:rsidRPr="00556789" w14:paraId="0EEDE39E" w14:textId="77777777" w:rsidTr="00556789">
        <w:tc>
          <w:tcPr>
            <w:tcW w:w="9016" w:type="dxa"/>
            <w:gridSpan w:val="6"/>
          </w:tcPr>
          <w:p w14:paraId="3AA122C2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</w:p>
          <w:p w14:paraId="52BF4604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  <w:r w:rsidRPr="00556789">
              <w:rPr>
                <w:rFonts w:ascii="Aptos" w:hAnsi="Aptos"/>
                <w:b/>
              </w:rPr>
              <w:t xml:space="preserve"> Year 1 Whole Session</w:t>
            </w:r>
          </w:p>
        </w:tc>
      </w:tr>
      <w:tr w:rsidR="00556789" w:rsidRPr="00556789" w14:paraId="13E3F05B" w14:textId="77777777" w:rsidTr="00556789">
        <w:tc>
          <w:tcPr>
            <w:tcW w:w="9016" w:type="dxa"/>
            <w:gridSpan w:val="6"/>
          </w:tcPr>
          <w:p w14:paraId="5741E7E8" w14:textId="7A666A19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 xml:space="preserve"> </w:t>
            </w:r>
            <w:r w:rsidRPr="00556789">
              <w:rPr>
                <w:rFonts w:ascii="Aptos" w:hAnsi="Aptos"/>
              </w:rPr>
              <w:t>Students will be registered for the 60 credit Dissertation module which will be taken over the Summer.</w:t>
            </w:r>
          </w:p>
          <w:p w14:paraId="166AA260" w14:textId="77777777" w:rsidR="00556789" w:rsidRPr="00556789" w:rsidRDefault="00556789" w:rsidP="00AB3061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556789" w:rsidRPr="00556789" w14:paraId="00D93C99" w14:textId="77777777" w:rsidTr="00556789">
        <w:tc>
          <w:tcPr>
            <w:tcW w:w="1410" w:type="dxa"/>
          </w:tcPr>
          <w:p w14:paraId="6DB64DC0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ENGL794</w:t>
            </w:r>
          </w:p>
        </w:tc>
        <w:tc>
          <w:tcPr>
            <w:tcW w:w="2562" w:type="dxa"/>
          </w:tcPr>
          <w:p w14:paraId="05D19E5D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Creative Writing Dissertation 2024-25</w:t>
            </w:r>
          </w:p>
        </w:tc>
        <w:tc>
          <w:tcPr>
            <w:tcW w:w="1140" w:type="dxa"/>
          </w:tcPr>
          <w:p w14:paraId="55B50091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60</w:t>
            </w:r>
          </w:p>
        </w:tc>
        <w:tc>
          <w:tcPr>
            <w:tcW w:w="1028" w:type="dxa"/>
          </w:tcPr>
          <w:p w14:paraId="1BE3B004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08E44E2B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  <w:r w:rsidRPr="00556789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39976A63" w14:textId="77777777" w:rsidR="00556789" w:rsidRPr="00556789" w:rsidRDefault="00556789" w:rsidP="00AB3061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28F66AE3" w14:textId="77777777" w:rsidR="00556789" w:rsidRDefault="00556789" w:rsidP="00556789"/>
    <w:p w14:paraId="1B5CCBE2" w14:textId="77777777" w:rsidR="00556789" w:rsidRDefault="00556789" w:rsidP="00556789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sectPr w:rsidR="00556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1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EB"/>
    <w:rsid w:val="00017A00"/>
    <w:rsid w:val="00556789"/>
    <w:rsid w:val="005D790A"/>
    <w:rsid w:val="00663EEB"/>
    <w:rsid w:val="009B0926"/>
    <w:rsid w:val="00AC58BE"/>
    <w:rsid w:val="00CE45DD"/>
    <w:rsid w:val="00D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3D1B"/>
  <w15:chartTrackingRefBased/>
  <w15:docId w15:val="{29116F2A-BE9F-43C8-80A0-7522D1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EB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EEB"/>
    <w:pPr>
      <w:ind w:left="720"/>
      <w:contextualSpacing/>
    </w:pPr>
  </w:style>
  <w:style w:type="table" w:styleId="TableGrid">
    <w:name w:val="Table Grid"/>
    <w:basedOn w:val="TableNormal"/>
    <w:uiPriority w:val="39"/>
    <w:rsid w:val="00663EEB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creative-and-critical-writing-m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2024-08-02T14:04:00Z</dcterms:created>
  <dcterms:modified xsi:type="dcterms:W3CDTF">2024-08-02T14:04:00Z</dcterms:modified>
</cp:coreProperties>
</file>