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5C326" w14:textId="4EEA6B9E" w:rsidR="00265329" w:rsidRPr="009D6439" w:rsidRDefault="00DF7C24">
      <w:pPr>
        <w:rPr>
          <w:vertAlign w:val="subscript"/>
        </w:rPr>
      </w:pPr>
      <w:r>
        <w:softHyphen/>
      </w:r>
      <w:r>
        <w:softHyphen/>
      </w:r>
      <w:r>
        <w:softHyphen/>
      </w:r>
    </w:p>
    <w:p w14:paraId="16C2B106" w14:textId="122F71DB" w:rsidR="00AF6464" w:rsidRPr="00D43859" w:rsidRDefault="00ED7FF2" w:rsidP="00EB5F19">
      <w:pPr>
        <w:rPr>
          <w:color w:val="FF0000"/>
        </w:rPr>
      </w:pPr>
      <w:r w:rsidRPr="00ED7FF2">
        <w:rPr>
          <w:noProof/>
          <w:color w:val="FF0000"/>
        </w:rPr>
        <mc:AlternateContent>
          <mc:Choice Requires="wps">
            <w:drawing>
              <wp:anchor distT="45720" distB="45720" distL="114300" distR="114300" simplePos="0" relativeHeight="251675648" behindDoc="0" locked="0" layoutInCell="1" allowOverlap="1" wp14:anchorId="0B40B336" wp14:editId="086887C4">
                <wp:simplePos x="0" y="0"/>
                <wp:positionH relativeFrom="margin">
                  <wp:align>right</wp:align>
                </wp:positionH>
                <wp:positionV relativeFrom="paragraph">
                  <wp:posOffset>1362075</wp:posOffset>
                </wp:positionV>
                <wp:extent cx="5695950" cy="1404620"/>
                <wp:effectExtent l="19050" t="1905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38100">
                          <a:solidFill>
                            <a:srgbClr val="002060"/>
                          </a:solidFill>
                          <a:miter lim="800000"/>
                          <a:headEnd/>
                          <a:tailEnd/>
                        </a:ln>
                      </wps:spPr>
                      <wps:txbx>
                        <w:txbxContent>
                          <w:p w14:paraId="4008668B" w14:textId="3F7319F0" w:rsidR="00ED7FF2" w:rsidRPr="00ED7FF2" w:rsidRDefault="00ED7FF2">
                            <w:pPr>
                              <w:rPr>
                                <w:rFonts w:ascii="Poppins Black" w:hAnsi="Poppins Black" w:cs="Poppins Black"/>
                                <w:color w:val="002060"/>
                                <w:sz w:val="52"/>
                                <w:szCs w:val="56"/>
                              </w:rPr>
                            </w:pPr>
                            <w:r w:rsidRPr="00ED7FF2">
                              <w:rPr>
                                <w:rFonts w:ascii="Poppins Black" w:hAnsi="Poppins Black" w:cs="Poppins Black"/>
                                <w:color w:val="002060"/>
                                <w:sz w:val="52"/>
                                <w:szCs w:val="56"/>
                              </w:rPr>
                              <w:t>Technicians Development Fund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40B336" id="_x0000_t202" coordsize="21600,21600" o:spt="202" path="m,l,21600r21600,l21600,xe">
                <v:stroke joinstyle="miter"/>
                <v:path gradientshapeok="t" o:connecttype="rect"/>
              </v:shapetype>
              <v:shape id="Text Box 2" o:spid="_x0000_s1026" type="#_x0000_t202" style="position:absolute;margin-left:397.3pt;margin-top:107.25pt;width:448.5pt;height:110.6pt;z-index:2516756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" strokecolor="#002060" strokeweight="3pt">
                <v:textbox style="mso-fit-shape-to-text:t">
                  <w:txbxContent>
                    <w:p w14:paraId="4008668B" w14:textId="3F7319F0" w:rsidR="00ED7FF2" w:rsidRPr="00ED7FF2" w:rsidRDefault="00ED7FF2">
                      <w:pPr>
                        <w:rPr>
                          <w:rFonts w:ascii="Poppins Black" w:hAnsi="Poppins Black" w:cs="Poppins Black"/>
                          <w:color w:val="002060"/>
                          <w:sz w:val="52"/>
                          <w:szCs w:val="56"/>
                        </w:rPr>
                      </w:pPr>
                      <w:r w:rsidRPr="00ED7FF2">
                        <w:rPr>
                          <w:rFonts w:ascii="Poppins Black" w:hAnsi="Poppins Black" w:cs="Poppins Black"/>
                          <w:color w:val="002060"/>
                          <w:sz w:val="52"/>
                          <w:szCs w:val="56"/>
                        </w:rPr>
                        <w:t>Technicians Development Fund</w:t>
                      </w:r>
                    </w:p>
                  </w:txbxContent>
                </v:textbox>
                <w10:wrap type="square" anchorx="margin"/>
              </v:shape>
            </w:pict>
          </mc:Fallback>
        </mc:AlternateContent>
      </w:r>
      <w:r w:rsidR="00D43859">
        <w:rPr>
          <w:noProof/>
        </w:rPr>
        <w:drawing>
          <wp:anchor distT="0" distB="0" distL="114300" distR="114300" simplePos="0" relativeHeight="251669504" behindDoc="1" locked="0" layoutInCell="1" allowOverlap="1" wp14:anchorId="7C39E1BF" wp14:editId="101BBB29">
            <wp:simplePos x="0" y="0"/>
            <wp:positionH relativeFrom="page">
              <wp:posOffset>38100</wp:posOffset>
            </wp:positionH>
            <wp:positionV relativeFrom="paragraph">
              <wp:posOffset>6273800</wp:posOffset>
            </wp:positionV>
            <wp:extent cx="7361389" cy="3342005"/>
            <wp:effectExtent l="0" t="0" r="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rotWithShape="1">
                    <a:blip r:embed="rId7">
                      <a:extLst>
                        <a:ext uri="{28A0092B-C50C-407E-A947-70E740481C1C}">
                          <a14:useLocalDpi xmlns:a14="http://schemas.microsoft.com/office/drawing/2010/main" val="0"/>
                        </a:ext>
                      </a:extLst>
                    </a:blip>
                    <a:srcRect b="50645"/>
                    <a:stretch/>
                  </pic:blipFill>
                  <pic:spPr bwMode="auto">
                    <a:xfrm>
                      <a:off x="0" y="0"/>
                      <a:ext cx="7372844" cy="3347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5329" w:rsidRPr="00D43859">
        <w:rPr>
          <w:color w:val="FF0000"/>
        </w:rPr>
        <w:br w:type="page"/>
      </w:r>
    </w:p>
    <w:p w14:paraId="76BED9C4" w14:textId="77777777" w:rsidR="001F69B5" w:rsidRDefault="001F69B5" w:rsidP="001F69B5">
      <w:r>
        <w:lastRenderedPageBreak/>
        <w:t xml:space="preserve">In October 2018, the University of Liverpool joined universities and research institutions from across the UK in backing a pledge to support technicians. The Technician Commitment is a sector-wide initiative led by the Science Council, supported by the Gatsby Foundation to address key challenges facing technical staff working in research. The </w:t>
      </w:r>
      <w:r w:rsidRPr="00482BD8">
        <w:t>pledge will ensure greater visibility, recognition, career development and sustainability for technicians across all disciplines.</w:t>
      </w:r>
    </w:p>
    <w:p w14:paraId="12B52DE4" w14:textId="77777777" w:rsidR="001F69B5" w:rsidRDefault="001F69B5" w:rsidP="001F69B5"/>
    <w:p w14:paraId="4BAE36B4" w14:textId="5AA2F2A1" w:rsidR="001F69B5" w:rsidRDefault="001F69B5" w:rsidP="001F69B5">
      <w:r>
        <w:t>Technicians and line managers of technical teams are invited to apply to the Technician’s Development fund for 202</w:t>
      </w:r>
      <w:r w:rsidR="00ED7FF2">
        <w:t>4</w:t>
      </w:r>
      <w:r>
        <w:t>-202</w:t>
      </w:r>
      <w:r w:rsidR="00ED7FF2">
        <w:t>5</w:t>
      </w:r>
      <w:r>
        <w:t>. The fund is held centrally by The Academy and is to provide grants to support a developmental activity, event or project which will improve, enhance, or develop our technicians and the wider technical community.</w:t>
      </w:r>
    </w:p>
    <w:p w14:paraId="75757E0A" w14:textId="77777777" w:rsidR="001F69B5" w:rsidRDefault="001F69B5" w:rsidP="001F69B5">
      <w:pPr>
        <w:pStyle w:val="NoSpacing"/>
      </w:pPr>
      <w:r>
        <w:t xml:space="preserve"> </w:t>
      </w:r>
    </w:p>
    <w:p w14:paraId="37713FFE" w14:textId="77777777" w:rsidR="001F69B5" w:rsidRPr="002C4B6B" w:rsidRDefault="001F69B5" w:rsidP="001F69B5">
      <w:pPr>
        <w:pStyle w:val="AcademyBoldSubtitle"/>
      </w:pPr>
      <w:r w:rsidRPr="002C4B6B">
        <w:t>Who can apply?</w:t>
      </w:r>
    </w:p>
    <w:p w14:paraId="0EB0BE94" w14:textId="77777777" w:rsidR="001F69B5" w:rsidRDefault="001F69B5" w:rsidP="001F69B5">
      <w:r w:rsidRPr="002C4B6B">
        <w:t xml:space="preserve">Any </w:t>
      </w:r>
      <w:r>
        <w:t xml:space="preserve">technician or line managers of technical teams </w:t>
      </w:r>
      <w:r w:rsidRPr="002C4B6B">
        <w:t xml:space="preserve">can apply for the grant. </w:t>
      </w:r>
    </w:p>
    <w:p w14:paraId="2D8BFC4C" w14:textId="77777777" w:rsidR="001F69B5" w:rsidRPr="002C4B6B" w:rsidRDefault="001F69B5" w:rsidP="001F69B5">
      <w:pPr>
        <w:pStyle w:val="NoSpacing"/>
      </w:pPr>
    </w:p>
    <w:p w14:paraId="6E5AC2DA" w14:textId="77777777" w:rsidR="001F69B5" w:rsidRPr="002C4B6B" w:rsidRDefault="001F69B5" w:rsidP="001F69B5">
      <w:pPr>
        <w:pStyle w:val="AcademyBoldSubtitle"/>
      </w:pPr>
      <w:r w:rsidRPr="002C4B6B">
        <w:t>How much can I apply for?</w:t>
      </w:r>
    </w:p>
    <w:p w14:paraId="2AF21DD5" w14:textId="79D3B576" w:rsidR="001F69B5" w:rsidRDefault="001F69B5" w:rsidP="001F69B5">
      <w:r>
        <w:t>The amount of your application will depend on the type and scope of development you are looking to commission. We have a total fund of £1</w:t>
      </w:r>
      <w:r w:rsidR="00ED7FF2">
        <w:t>0</w:t>
      </w:r>
      <w:r>
        <w:t>,000 for this year’s grants and therefore we will strongly welcome part or match funding from departments to make the activity reach as many people as possible. The application must include details on the return of investment anticipated.</w:t>
      </w:r>
    </w:p>
    <w:p w14:paraId="256F38F1" w14:textId="77777777" w:rsidR="001F69B5" w:rsidRDefault="001F69B5" w:rsidP="001F69B5">
      <w:pPr>
        <w:pStyle w:val="NoSpacing"/>
      </w:pPr>
    </w:p>
    <w:p w14:paraId="36E830BF" w14:textId="77777777" w:rsidR="001F69B5" w:rsidRDefault="001F69B5" w:rsidP="001F69B5">
      <w:pPr>
        <w:pStyle w:val="AcademyBoldSubtitle"/>
      </w:pPr>
      <w:r w:rsidRPr="008C6767">
        <w:t xml:space="preserve">What can </w:t>
      </w:r>
      <w:proofErr w:type="gramStart"/>
      <w:r>
        <w:t>allocated</w:t>
      </w:r>
      <w:proofErr w:type="gramEnd"/>
      <w:r>
        <w:t xml:space="preserve"> grants be used for</w:t>
      </w:r>
      <w:r w:rsidRPr="008C6767">
        <w:t>?</w:t>
      </w:r>
    </w:p>
    <w:p w14:paraId="04A2D5E6" w14:textId="77777777" w:rsidR="001F69B5" w:rsidRPr="004451D6" w:rsidRDefault="001F69B5" w:rsidP="001F69B5">
      <w:r>
        <w:t>W</w:t>
      </w:r>
      <w:r w:rsidRPr="004451D6">
        <w:t>e would encourage an</w:t>
      </w:r>
      <w:r>
        <w:t xml:space="preserve"> imaginative use of these funds. However, grants should be used strategically help the meet the aims of the Technician Commitment. Some e</w:t>
      </w:r>
      <w:r w:rsidRPr="004451D6">
        <w:t xml:space="preserve">xamples of what the </w:t>
      </w:r>
      <w:r>
        <w:t>grant</w:t>
      </w:r>
      <w:r w:rsidRPr="004451D6">
        <w:t xml:space="preserve"> could be used for </w:t>
      </w:r>
      <w:proofErr w:type="gramStart"/>
      <w:r w:rsidRPr="004451D6">
        <w:t>include</w:t>
      </w:r>
      <w:proofErr w:type="gramEnd"/>
      <w:r w:rsidRPr="004451D6">
        <w:t>:</w:t>
      </w:r>
    </w:p>
    <w:p w14:paraId="75F4891B" w14:textId="77777777" w:rsidR="001F69B5" w:rsidRPr="002E13BC" w:rsidRDefault="001F69B5" w:rsidP="001F69B5">
      <w:pPr>
        <w:pStyle w:val="ListParagraph"/>
        <w:numPr>
          <w:ilvl w:val="0"/>
          <w:numId w:val="45"/>
        </w:numPr>
      </w:pPr>
      <w:r>
        <w:t>Commissioning of external expertise to develop technicians or technical teams.</w:t>
      </w:r>
    </w:p>
    <w:p w14:paraId="413CC59F" w14:textId="77777777" w:rsidR="001F69B5" w:rsidRDefault="001F69B5" w:rsidP="001F69B5">
      <w:pPr>
        <w:pStyle w:val="ListParagraph"/>
        <w:numPr>
          <w:ilvl w:val="0"/>
          <w:numId w:val="45"/>
        </w:numPr>
      </w:pPr>
      <w:r>
        <w:t>Travel costs for cross institutional secondments.</w:t>
      </w:r>
    </w:p>
    <w:p w14:paraId="5376457E" w14:textId="77777777" w:rsidR="001F69B5" w:rsidRDefault="001F69B5" w:rsidP="001F69B5">
      <w:pPr>
        <w:pStyle w:val="ListParagraph"/>
        <w:numPr>
          <w:ilvl w:val="0"/>
          <w:numId w:val="45"/>
        </w:numPr>
      </w:pPr>
      <w:r>
        <w:t>Purchasing of online development tools that can be disseminated widely across the University.</w:t>
      </w:r>
    </w:p>
    <w:p w14:paraId="7B54DFB7" w14:textId="77777777" w:rsidR="001F69B5" w:rsidRDefault="001F69B5" w:rsidP="001F69B5">
      <w:pPr>
        <w:pStyle w:val="ListParagraph"/>
        <w:numPr>
          <w:ilvl w:val="0"/>
          <w:numId w:val="45"/>
        </w:numPr>
      </w:pPr>
      <w:r>
        <w:t>The development of training for a new piece of equipment.</w:t>
      </w:r>
    </w:p>
    <w:p w14:paraId="021773BC" w14:textId="77777777" w:rsidR="001F69B5" w:rsidRDefault="001F69B5" w:rsidP="001F69B5"/>
    <w:p w14:paraId="58BF9756" w14:textId="77777777" w:rsidR="001F69B5" w:rsidRPr="002C4B6B" w:rsidRDefault="001F69B5" w:rsidP="001F69B5">
      <w:pPr>
        <w:pStyle w:val="AcademyBoldSubtitle"/>
      </w:pPr>
      <w:r>
        <w:t>What the grant cannot be used for</w:t>
      </w:r>
    </w:p>
    <w:p w14:paraId="491DA63F" w14:textId="77777777" w:rsidR="001F69B5" w:rsidRDefault="001F69B5" w:rsidP="001F69B5">
      <w:r>
        <w:t>We have no explicit list of activities that the grant should be used for, but some examples include:</w:t>
      </w:r>
    </w:p>
    <w:p w14:paraId="117F8DDD" w14:textId="77777777" w:rsidR="001F69B5" w:rsidRPr="001E4818" w:rsidRDefault="001F69B5" w:rsidP="001F69B5">
      <w:pPr>
        <w:pStyle w:val="ListParagraph"/>
        <w:numPr>
          <w:ilvl w:val="0"/>
          <w:numId w:val="46"/>
        </w:numPr>
      </w:pPr>
      <w:r>
        <w:t>To cover the cost of existing activities or projects we reasonably believe the department should cover.</w:t>
      </w:r>
    </w:p>
    <w:p w14:paraId="65721BFE" w14:textId="77777777" w:rsidR="001F69B5" w:rsidRDefault="001F69B5" w:rsidP="001F69B5">
      <w:pPr>
        <w:pStyle w:val="ListParagraph"/>
        <w:numPr>
          <w:ilvl w:val="0"/>
          <w:numId w:val="46"/>
        </w:numPr>
      </w:pPr>
      <w:r>
        <w:lastRenderedPageBreak/>
        <w:t>Staffing costs related to disability support, family leave or sickness absence.</w:t>
      </w:r>
    </w:p>
    <w:p w14:paraId="65A8CEC4" w14:textId="77777777" w:rsidR="001F69B5" w:rsidRDefault="001F69B5" w:rsidP="001F69B5">
      <w:pPr>
        <w:pStyle w:val="ListParagraph"/>
        <w:numPr>
          <w:ilvl w:val="0"/>
          <w:numId w:val="46"/>
        </w:numPr>
      </w:pPr>
      <w:r>
        <w:t>Staffing costs where there is a reasonable expectation that these should be covered by the department or are intrinsic to the normal role of the employee (e.g., a UoL employee speaker fee at a UoL event).</w:t>
      </w:r>
    </w:p>
    <w:p w14:paraId="181119D6" w14:textId="77777777" w:rsidR="001F69B5" w:rsidRPr="00EA4A1A" w:rsidRDefault="001F69B5" w:rsidP="001F69B5">
      <w:pPr>
        <w:pStyle w:val="ListParagraph"/>
      </w:pPr>
    </w:p>
    <w:p w14:paraId="6318D80B" w14:textId="77777777" w:rsidR="001F69B5" w:rsidRDefault="001F69B5" w:rsidP="001F69B5">
      <w:pPr>
        <w:pStyle w:val="AcademyBoldSubtitle"/>
      </w:pPr>
      <w:r>
        <w:t>What is the shortlisting / assessment criteria?</w:t>
      </w:r>
    </w:p>
    <w:p w14:paraId="4B250BC4" w14:textId="77777777" w:rsidR="001F69B5" w:rsidRDefault="001F69B5" w:rsidP="001F69B5">
      <w:r w:rsidRPr="00B82742">
        <w:t xml:space="preserve">The </w:t>
      </w:r>
      <w:r>
        <w:t xml:space="preserve">Technician Commitment Steering Group </w:t>
      </w:r>
      <w:r w:rsidRPr="00B82742">
        <w:t>will review the applications and cho</w:t>
      </w:r>
      <w:r>
        <w:t>o</w:t>
      </w:r>
      <w:r w:rsidRPr="00B82742">
        <w:t xml:space="preserve">se a range of </w:t>
      </w:r>
      <w:r>
        <w:t>activities</w:t>
      </w:r>
      <w:r w:rsidRPr="00B82742">
        <w:t xml:space="preserve"> that</w:t>
      </w:r>
      <w:r>
        <w:t xml:space="preserve"> best meet the purpose of the grant. Whilst we would encourage you to be ambitious in your application, it should also be realistic; successful applications will clearly demonstrate that the activity will work or is needed and are achievable within the prescribed timeframe. Items the steering group will assess are:</w:t>
      </w:r>
    </w:p>
    <w:p w14:paraId="67413C03" w14:textId="77777777" w:rsidR="001F69B5" w:rsidRDefault="001F69B5" w:rsidP="001F69B5"/>
    <w:p w14:paraId="4CA828D0" w14:textId="77777777" w:rsidR="001F69B5" w:rsidRDefault="001F69B5" w:rsidP="001F69B5">
      <w:pPr>
        <w:pStyle w:val="ListParagraph"/>
        <w:numPr>
          <w:ilvl w:val="0"/>
          <w:numId w:val="48"/>
        </w:numPr>
      </w:pPr>
      <w:r>
        <w:t>Does the application demonstrate how a return of investment will be calculated?</w:t>
      </w:r>
    </w:p>
    <w:p w14:paraId="6A3298B7" w14:textId="77777777" w:rsidR="001F69B5" w:rsidRDefault="001F69B5" w:rsidP="001F69B5">
      <w:pPr>
        <w:pStyle w:val="ListParagraph"/>
        <w:numPr>
          <w:ilvl w:val="0"/>
          <w:numId w:val="48"/>
        </w:numPr>
      </w:pPr>
      <w:r>
        <w:t>Does the application have the support of the Head of Department or equivalent?</w:t>
      </w:r>
    </w:p>
    <w:p w14:paraId="32198690" w14:textId="77777777" w:rsidR="001F69B5" w:rsidRDefault="001F69B5" w:rsidP="001F69B5">
      <w:pPr>
        <w:pStyle w:val="ListParagraph"/>
        <w:numPr>
          <w:ilvl w:val="0"/>
          <w:numId w:val="48"/>
        </w:numPr>
      </w:pPr>
      <w:r>
        <w:t>Does the application meet the aims of the Technician Commitment?</w:t>
      </w:r>
    </w:p>
    <w:p w14:paraId="184C133D" w14:textId="77777777" w:rsidR="001F69B5" w:rsidRDefault="001F69B5" w:rsidP="001F69B5">
      <w:pPr>
        <w:pStyle w:val="ListParagraph"/>
        <w:numPr>
          <w:ilvl w:val="0"/>
          <w:numId w:val="48"/>
        </w:numPr>
      </w:pPr>
      <w:r>
        <w:t>Does the application explain how the recipients plan to disseminate new learning or techniques?</w:t>
      </w:r>
    </w:p>
    <w:p w14:paraId="398AC53B" w14:textId="77777777" w:rsidR="001F69B5" w:rsidRDefault="001F69B5" w:rsidP="001F69B5">
      <w:pPr>
        <w:pStyle w:val="ListParagraph"/>
        <w:numPr>
          <w:ilvl w:val="0"/>
          <w:numId w:val="48"/>
        </w:numPr>
      </w:pPr>
      <w:r>
        <w:t>Does the application help meet the aims of Strategy 2026?</w:t>
      </w:r>
    </w:p>
    <w:p w14:paraId="1BBD3982" w14:textId="77777777" w:rsidR="001F69B5" w:rsidRDefault="001F69B5" w:rsidP="001F69B5">
      <w:pPr>
        <w:pStyle w:val="ListParagraph"/>
      </w:pPr>
    </w:p>
    <w:p w14:paraId="4553F83C" w14:textId="77777777" w:rsidR="001F69B5" w:rsidRDefault="001F69B5" w:rsidP="001F69B5">
      <w:r>
        <w:t>Technical staff are often in student facing roles and therefore find themselves in situations where they offer pastoral support. Applications which aim to support technicians in this area will be looked upon favourably. As will applications that support the Universities commitment to equality, diversity, and inclusion.</w:t>
      </w:r>
    </w:p>
    <w:p w14:paraId="4166DEA1" w14:textId="77777777" w:rsidR="001F69B5" w:rsidRDefault="001F69B5" w:rsidP="001F69B5"/>
    <w:p w14:paraId="22778F3F" w14:textId="77777777" w:rsidR="001F69B5" w:rsidRDefault="001F69B5" w:rsidP="001F69B5">
      <w:r>
        <w:t>If you are not successful it doesn’t mean it wasn’t a good idea, or a worthy activity, just that we have a limited number of applications we can support at this time and that you should try again in the future.</w:t>
      </w:r>
    </w:p>
    <w:p w14:paraId="5FBF25AC" w14:textId="77777777" w:rsidR="001F69B5" w:rsidRPr="00B82742" w:rsidRDefault="001F69B5" w:rsidP="001F69B5"/>
    <w:p w14:paraId="431523C2" w14:textId="77777777" w:rsidR="001F69B5" w:rsidRPr="00B8053A" w:rsidRDefault="001F69B5" w:rsidP="001F69B5">
      <w:pPr>
        <w:pStyle w:val="AcademyBoldSubtitle"/>
      </w:pPr>
      <w:r w:rsidRPr="00B8053A">
        <w:t xml:space="preserve">When must the </w:t>
      </w:r>
      <w:r>
        <w:t xml:space="preserve">activity </w:t>
      </w:r>
      <w:r w:rsidRPr="00B8053A">
        <w:t>happen?</w:t>
      </w:r>
    </w:p>
    <w:p w14:paraId="1D098F03" w14:textId="7E999BDB" w:rsidR="001F69B5" w:rsidRDefault="001F69B5" w:rsidP="001F69B5">
      <w:r>
        <w:t xml:space="preserve">The activity must be completed by the </w:t>
      </w:r>
      <w:proofErr w:type="gramStart"/>
      <w:r>
        <w:t>30</w:t>
      </w:r>
      <w:r w:rsidRPr="001E4818">
        <w:rPr>
          <w:vertAlign w:val="superscript"/>
        </w:rPr>
        <w:t>th</w:t>
      </w:r>
      <w:proofErr w:type="gramEnd"/>
      <w:r>
        <w:t xml:space="preserve"> June 202</w:t>
      </w:r>
      <w:r w:rsidR="00ED7FF2">
        <w:t>5</w:t>
      </w:r>
      <w:r>
        <w:t>.</w:t>
      </w:r>
      <w:r w:rsidRPr="00B82742">
        <w:t xml:space="preserve"> </w:t>
      </w:r>
      <w:r>
        <w:t>The grant will be</w:t>
      </w:r>
      <w:r w:rsidRPr="00B82742">
        <w:t xml:space="preserve"> transferred to your department</w:t>
      </w:r>
      <w:r>
        <w:t>’</w:t>
      </w:r>
      <w:r w:rsidRPr="00B82742">
        <w:t xml:space="preserve">s budget account </w:t>
      </w:r>
      <w:r>
        <w:t>when we receive confirmation that the activity can go ahead.</w:t>
      </w:r>
      <w:r w:rsidRPr="00B82742">
        <w:t xml:space="preserve"> </w:t>
      </w:r>
    </w:p>
    <w:p w14:paraId="12C02F26" w14:textId="77777777" w:rsidR="001F69B5" w:rsidRDefault="001F69B5" w:rsidP="001F69B5"/>
    <w:p w14:paraId="71DD7C19" w14:textId="77777777" w:rsidR="001F69B5" w:rsidRDefault="001F69B5" w:rsidP="001F69B5">
      <w:pPr>
        <w:rPr>
          <w:b/>
          <w:color w:val="FF0000"/>
        </w:rPr>
      </w:pPr>
      <w:r>
        <w:t xml:space="preserve">The grant cannot be rolled over into a new financial year, and if the activity does not taken place, you </w:t>
      </w:r>
      <w:r w:rsidRPr="001E4818">
        <w:rPr>
          <w:b/>
          <w:color w:val="FF0000"/>
        </w:rPr>
        <w:t>will be required to re-pay the money in full.</w:t>
      </w:r>
    </w:p>
    <w:p w14:paraId="58EECD3B" w14:textId="77777777" w:rsidR="001F69B5" w:rsidRPr="001E4818" w:rsidRDefault="001F69B5" w:rsidP="001F69B5">
      <w:pPr>
        <w:rPr>
          <w:b/>
          <w:color w:val="FF0000"/>
        </w:rPr>
      </w:pPr>
    </w:p>
    <w:p w14:paraId="5C443DE7" w14:textId="77777777" w:rsidR="001F69B5" w:rsidRPr="00BF3677" w:rsidRDefault="001F69B5" w:rsidP="0039157D">
      <w:pPr>
        <w:pStyle w:val="AcademyBoldSubtitle"/>
      </w:pPr>
      <w:r w:rsidRPr="00BF3677">
        <w:lastRenderedPageBreak/>
        <w:t>Will I need to do an evaluation?</w:t>
      </w:r>
    </w:p>
    <w:p w14:paraId="4107AF38" w14:textId="77777777" w:rsidR="001F69B5" w:rsidRDefault="001F69B5" w:rsidP="001F69B5">
      <w:r>
        <w:t xml:space="preserve">To learn what the positive outcomes have been achieved </w:t>
      </w:r>
      <w:proofErr w:type="gramStart"/>
      <w:r>
        <w:t>as a result of</w:t>
      </w:r>
      <w:proofErr w:type="gramEnd"/>
      <w:r>
        <w:t xml:space="preserve"> the grant an evaluation </w:t>
      </w:r>
      <w:r w:rsidRPr="00977696">
        <w:rPr>
          <w:b/>
          <w:bCs/>
        </w:rPr>
        <w:t>will</w:t>
      </w:r>
      <w:r>
        <w:t xml:space="preserve"> need to be completed.</w:t>
      </w:r>
      <w:r w:rsidRPr="00B82742">
        <w:t xml:space="preserve"> </w:t>
      </w:r>
      <w:r>
        <w:t>The evaluation report should include how successful it was in meeting the original objectives, lessons learned and recommendations. This must be submitted to The Academy within 6 weeks of the activity finishing. You may also be expected to attend the Technical Leaders Forum (or Technical Network events) to discuss how the development has changed practice.</w:t>
      </w:r>
    </w:p>
    <w:p w14:paraId="5ED9CB30" w14:textId="77777777" w:rsidR="001F69B5" w:rsidRPr="003A2797" w:rsidRDefault="001F69B5" w:rsidP="001F69B5"/>
    <w:p w14:paraId="6454D417" w14:textId="77777777" w:rsidR="001F69B5" w:rsidRDefault="001F69B5" w:rsidP="0039157D">
      <w:pPr>
        <w:pStyle w:val="AcademyBoldSubtitle"/>
      </w:pPr>
      <w:r>
        <w:t>What is the application deadline?</w:t>
      </w:r>
    </w:p>
    <w:p w14:paraId="25596686" w14:textId="3B1B07CC" w:rsidR="001F69B5" w:rsidRPr="00B82742" w:rsidRDefault="001F69B5" w:rsidP="001F69B5">
      <w:r>
        <w:t xml:space="preserve">We will accept applications on an ongoing basis until the fund is depleted up until the </w:t>
      </w:r>
      <w:proofErr w:type="gramStart"/>
      <w:r w:rsidRPr="001E0D0F">
        <w:rPr>
          <w:b/>
          <w:bCs/>
        </w:rPr>
        <w:t>1</w:t>
      </w:r>
      <w:r w:rsidRPr="001E0D0F">
        <w:rPr>
          <w:b/>
          <w:bCs/>
          <w:vertAlign w:val="superscript"/>
        </w:rPr>
        <w:t>st</w:t>
      </w:r>
      <w:proofErr w:type="gramEnd"/>
      <w:r w:rsidRPr="001E0D0F">
        <w:rPr>
          <w:b/>
          <w:bCs/>
        </w:rPr>
        <w:t xml:space="preserve"> </w:t>
      </w:r>
      <w:r>
        <w:rPr>
          <w:b/>
          <w:bCs/>
        </w:rPr>
        <w:t>June</w:t>
      </w:r>
      <w:r w:rsidRPr="001E0D0F">
        <w:rPr>
          <w:b/>
          <w:bCs/>
        </w:rPr>
        <w:t xml:space="preserve"> 202</w:t>
      </w:r>
      <w:r w:rsidR="00ED7FF2">
        <w:rPr>
          <w:b/>
          <w:bCs/>
        </w:rPr>
        <w:t>5</w:t>
      </w:r>
      <w:r>
        <w:t xml:space="preserve">. </w:t>
      </w:r>
      <w:r w:rsidRPr="00B82742">
        <w:t xml:space="preserve">Completed application forms must be sent to </w:t>
      </w:r>
      <w:hyperlink r:id="rId8" w:history="1">
        <w:r w:rsidRPr="00213D41">
          <w:rPr>
            <w:rStyle w:val="Hyperlink"/>
          </w:rPr>
          <w:t>theacademy@liverpool.ac.uk</w:t>
        </w:r>
      </w:hyperlink>
    </w:p>
    <w:p w14:paraId="71BEF94B" w14:textId="77777777" w:rsidR="001F69B5" w:rsidRDefault="001F69B5" w:rsidP="001F69B5">
      <w:pPr>
        <w:rPr>
          <w:b/>
          <w:color w:val="FF0000"/>
          <w:sz w:val="28"/>
        </w:rPr>
      </w:pPr>
    </w:p>
    <w:p w14:paraId="466EB18D" w14:textId="77777777" w:rsidR="001F69B5" w:rsidRPr="001E4818" w:rsidRDefault="001F69B5" w:rsidP="001F69B5">
      <w:pPr>
        <w:jc w:val="center"/>
        <w:rPr>
          <w:b/>
          <w:color w:val="FF0000"/>
          <w:sz w:val="28"/>
        </w:rPr>
      </w:pPr>
      <w:r w:rsidRPr="00B33D4B">
        <w:rPr>
          <w:b/>
          <w:color w:val="FF0000"/>
          <w:sz w:val="24"/>
          <w:szCs w:val="22"/>
        </w:rPr>
        <w:t xml:space="preserve">Failure to carry out the </w:t>
      </w:r>
      <w:r>
        <w:rPr>
          <w:b/>
          <w:color w:val="FF0000"/>
          <w:sz w:val="24"/>
          <w:szCs w:val="22"/>
        </w:rPr>
        <w:t>activity</w:t>
      </w:r>
      <w:r w:rsidRPr="00B33D4B">
        <w:rPr>
          <w:b/>
          <w:color w:val="FF0000"/>
          <w:sz w:val="24"/>
          <w:szCs w:val="22"/>
        </w:rPr>
        <w:t xml:space="preserve"> or to not provide an evaluation report will require the monies to be repaid in full to </w:t>
      </w:r>
      <w:r>
        <w:rPr>
          <w:b/>
          <w:color w:val="FF0000"/>
          <w:sz w:val="24"/>
          <w:szCs w:val="22"/>
        </w:rPr>
        <w:t>The Academy</w:t>
      </w:r>
      <w:r w:rsidRPr="001E4818">
        <w:rPr>
          <w:b/>
          <w:color w:val="FF0000"/>
          <w:sz w:val="28"/>
        </w:rPr>
        <w:t>.</w:t>
      </w:r>
    </w:p>
    <w:p w14:paraId="1F9E3914" w14:textId="77777777" w:rsidR="001F69B5" w:rsidRPr="006B5741" w:rsidRDefault="001F69B5" w:rsidP="001F69B5">
      <w:pPr>
        <w:rPr>
          <w:b/>
          <w:color w:val="FF0000"/>
        </w:rPr>
      </w:pPr>
      <w:r>
        <w:rPr>
          <w:b/>
          <w:color w:val="FF0000"/>
        </w:rPr>
        <w:br w:type="page"/>
      </w:r>
    </w:p>
    <w:p w14:paraId="1400795A" w14:textId="77777777" w:rsidR="001F69B5" w:rsidRDefault="001F69B5" w:rsidP="001F69B5">
      <w:pPr>
        <w:jc w:val="center"/>
        <w:rPr>
          <w:b/>
          <w:sz w:val="28"/>
        </w:rPr>
      </w:pPr>
      <w:r>
        <w:rPr>
          <w:b/>
          <w:sz w:val="28"/>
        </w:rPr>
        <w:lastRenderedPageBreak/>
        <w:t>Technicians Development Fund</w:t>
      </w:r>
    </w:p>
    <w:p w14:paraId="713C374D" w14:textId="64AFFA91" w:rsidR="001F69B5" w:rsidRDefault="001F69B5" w:rsidP="001F69B5">
      <w:pPr>
        <w:jc w:val="center"/>
        <w:rPr>
          <w:b/>
          <w:sz w:val="28"/>
        </w:rPr>
      </w:pPr>
      <w:r w:rsidRPr="00B82742">
        <w:rPr>
          <w:b/>
          <w:sz w:val="28"/>
        </w:rPr>
        <w:t>Application Form</w:t>
      </w:r>
      <w:r>
        <w:rPr>
          <w:b/>
          <w:sz w:val="28"/>
        </w:rPr>
        <w:t xml:space="preserve"> 202</w:t>
      </w:r>
      <w:r w:rsidR="00ED7FF2">
        <w:rPr>
          <w:b/>
          <w:sz w:val="28"/>
        </w:rPr>
        <w:t>4</w:t>
      </w:r>
      <w:r>
        <w:rPr>
          <w:b/>
          <w:sz w:val="28"/>
        </w:rPr>
        <w:t>-202</w:t>
      </w:r>
      <w:r w:rsidR="00ED7FF2">
        <w:rPr>
          <w:b/>
          <w:sz w:val="28"/>
        </w:rPr>
        <w:t>5</w:t>
      </w:r>
    </w:p>
    <w:tbl>
      <w:tblPr>
        <w:tblStyle w:val="TableGrid"/>
        <w:tblW w:w="0" w:type="auto"/>
        <w:tblLook w:val="04A0" w:firstRow="1" w:lastRow="0" w:firstColumn="1" w:lastColumn="0" w:noHBand="0" w:noVBand="1"/>
      </w:tblPr>
      <w:tblGrid>
        <w:gridCol w:w="3396"/>
        <w:gridCol w:w="5614"/>
      </w:tblGrid>
      <w:tr w:rsidR="001F69B5" w14:paraId="5ACC2687" w14:textId="77777777" w:rsidTr="00AB4F42">
        <w:tc>
          <w:tcPr>
            <w:tcW w:w="3396" w:type="dxa"/>
          </w:tcPr>
          <w:p w14:paraId="2E227B5C" w14:textId="77777777" w:rsidR="001F69B5" w:rsidRPr="00C361BA" w:rsidRDefault="001F69B5" w:rsidP="0039157D">
            <w:pPr>
              <w:pStyle w:val="AcademyBoldfirstParagraph"/>
            </w:pPr>
            <w:r>
              <w:t>Staff Number:</w:t>
            </w:r>
          </w:p>
        </w:tc>
        <w:tc>
          <w:tcPr>
            <w:tcW w:w="5614" w:type="dxa"/>
          </w:tcPr>
          <w:p w14:paraId="7BE351F5" w14:textId="77777777" w:rsidR="001F69B5" w:rsidRDefault="001F69B5" w:rsidP="0039157D">
            <w:pPr>
              <w:pStyle w:val="AcademyBoldfirstParagraph"/>
            </w:pPr>
          </w:p>
        </w:tc>
      </w:tr>
      <w:tr w:rsidR="001F69B5" w14:paraId="2EECE2B4" w14:textId="77777777" w:rsidTr="00AB4F42">
        <w:tc>
          <w:tcPr>
            <w:tcW w:w="3396" w:type="dxa"/>
          </w:tcPr>
          <w:p w14:paraId="64EEF311" w14:textId="77777777" w:rsidR="001F69B5" w:rsidRPr="00C361BA" w:rsidRDefault="001F69B5" w:rsidP="0039157D">
            <w:pPr>
              <w:pStyle w:val="AcademyBoldfirstParagraph"/>
            </w:pPr>
            <w:r w:rsidRPr="00C361BA">
              <w:t>Name:</w:t>
            </w:r>
          </w:p>
        </w:tc>
        <w:tc>
          <w:tcPr>
            <w:tcW w:w="5614" w:type="dxa"/>
          </w:tcPr>
          <w:p w14:paraId="3DEFADD7" w14:textId="77777777" w:rsidR="001F69B5" w:rsidRDefault="001F69B5" w:rsidP="0039157D">
            <w:pPr>
              <w:pStyle w:val="AcademyBoldfirstParagraph"/>
            </w:pPr>
          </w:p>
        </w:tc>
      </w:tr>
      <w:tr w:rsidR="001F69B5" w14:paraId="6B066C05" w14:textId="77777777" w:rsidTr="00AB4F42">
        <w:tc>
          <w:tcPr>
            <w:tcW w:w="3396" w:type="dxa"/>
          </w:tcPr>
          <w:p w14:paraId="50C1E5D0" w14:textId="77777777" w:rsidR="001F69B5" w:rsidRPr="00C361BA" w:rsidRDefault="001F69B5" w:rsidP="0039157D">
            <w:pPr>
              <w:pStyle w:val="AcademyBoldfirstParagraph"/>
            </w:pPr>
            <w:r w:rsidRPr="00C361BA">
              <w:t>Email:</w:t>
            </w:r>
          </w:p>
        </w:tc>
        <w:tc>
          <w:tcPr>
            <w:tcW w:w="5614" w:type="dxa"/>
          </w:tcPr>
          <w:p w14:paraId="399A2EE9" w14:textId="77777777" w:rsidR="001F69B5" w:rsidRDefault="001F69B5" w:rsidP="0039157D">
            <w:pPr>
              <w:pStyle w:val="AcademyBoldfirstParagraph"/>
            </w:pPr>
          </w:p>
        </w:tc>
      </w:tr>
      <w:tr w:rsidR="001F69B5" w14:paraId="44ACE8D5" w14:textId="77777777" w:rsidTr="00AB4F42">
        <w:tc>
          <w:tcPr>
            <w:tcW w:w="3396" w:type="dxa"/>
          </w:tcPr>
          <w:p w14:paraId="706AF1AD" w14:textId="77777777" w:rsidR="001F69B5" w:rsidRPr="00C361BA" w:rsidRDefault="001F69B5" w:rsidP="0039157D">
            <w:pPr>
              <w:pStyle w:val="AcademyBoldfirstParagraph"/>
            </w:pPr>
            <w:r w:rsidRPr="00C361BA">
              <w:t>Tel:</w:t>
            </w:r>
          </w:p>
        </w:tc>
        <w:tc>
          <w:tcPr>
            <w:tcW w:w="5614" w:type="dxa"/>
          </w:tcPr>
          <w:p w14:paraId="51C66F69" w14:textId="77777777" w:rsidR="001F69B5" w:rsidRDefault="001F69B5" w:rsidP="0039157D">
            <w:pPr>
              <w:pStyle w:val="AcademyBoldfirstParagraph"/>
            </w:pPr>
          </w:p>
        </w:tc>
      </w:tr>
      <w:tr w:rsidR="001F69B5" w14:paraId="14AE081F" w14:textId="77777777" w:rsidTr="00AB4F42">
        <w:tc>
          <w:tcPr>
            <w:tcW w:w="3396" w:type="dxa"/>
          </w:tcPr>
          <w:p w14:paraId="386D1D7A" w14:textId="77777777" w:rsidR="001F69B5" w:rsidRPr="00C361BA" w:rsidRDefault="001F69B5" w:rsidP="0039157D">
            <w:pPr>
              <w:pStyle w:val="AcademyBoldfirstParagraph"/>
            </w:pPr>
            <w:r w:rsidRPr="00C361BA">
              <w:t>Department:</w:t>
            </w:r>
          </w:p>
        </w:tc>
        <w:tc>
          <w:tcPr>
            <w:tcW w:w="5614" w:type="dxa"/>
          </w:tcPr>
          <w:p w14:paraId="4D10B2F4" w14:textId="77777777" w:rsidR="001F69B5" w:rsidRDefault="001F69B5" w:rsidP="0039157D">
            <w:pPr>
              <w:pStyle w:val="AcademyBoldfirstParagraph"/>
            </w:pPr>
          </w:p>
        </w:tc>
      </w:tr>
      <w:tr w:rsidR="001F69B5" w14:paraId="42C5088C" w14:textId="77777777" w:rsidTr="00AB4F42">
        <w:tc>
          <w:tcPr>
            <w:tcW w:w="3396" w:type="dxa"/>
          </w:tcPr>
          <w:p w14:paraId="737A39B1" w14:textId="77777777" w:rsidR="001F69B5" w:rsidRPr="00C361BA" w:rsidRDefault="001F69B5" w:rsidP="0039157D">
            <w:pPr>
              <w:pStyle w:val="AcademyBoldfirstParagraph"/>
            </w:pPr>
            <w:r w:rsidRPr="00C361BA">
              <w:t>Job Title</w:t>
            </w:r>
          </w:p>
        </w:tc>
        <w:tc>
          <w:tcPr>
            <w:tcW w:w="5614" w:type="dxa"/>
          </w:tcPr>
          <w:p w14:paraId="3304307D" w14:textId="77777777" w:rsidR="001F69B5" w:rsidRDefault="001F69B5" w:rsidP="0039157D">
            <w:pPr>
              <w:pStyle w:val="AcademyBoldfirstParagraph"/>
            </w:pPr>
          </w:p>
        </w:tc>
      </w:tr>
    </w:tbl>
    <w:p w14:paraId="1BE5B43C" w14:textId="77777777" w:rsidR="001F69B5" w:rsidRDefault="001F69B5" w:rsidP="001F69B5">
      <w:pPr>
        <w:rPr>
          <w:sz w:val="24"/>
        </w:rPr>
      </w:pPr>
    </w:p>
    <w:p w14:paraId="56401F50" w14:textId="77777777" w:rsidR="001F69B5" w:rsidRPr="007F7841" w:rsidRDefault="001F69B5" w:rsidP="001F69B5">
      <w:pPr>
        <w:rPr>
          <w:b/>
          <w:sz w:val="24"/>
        </w:rPr>
      </w:pPr>
      <w:r w:rsidRPr="007F7841">
        <w:rPr>
          <w:b/>
          <w:sz w:val="24"/>
        </w:rPr>
        <w:t>Are you applying for the grant (tick):</w:t>
      </w:r>
    </w:p>
    <w:tbl>
      <w:tblPr>
        <w:tblStyle w:val="TableGrid"/>
        <w:tblW w:w="0" w:type="auto"/>
        <w:tblLook w:val="04A0" w:firstRow="1" w:lastRow="0" w:firstColumn="1" w:lastColumn="0" w:noHBand="0" w:noVBand="1"/>
      </w:tblPr>
      <w:tblGrid>
        <w:gridCol w:w="8359"/>
        <w:gridCol w:w="651"/>
      </w:tblGrid>
      <w:tr w:rsidR="001F69B5" w14:paraId="20B05137" w14:textId="77777777" w:rsidTr="00AB4F42">
        <w:tc>
          <w:tcPr>
            <w:tcW w:w="8359" w:type="dxa"/>
          </w:tcPr>
          <w:p w14:paraId="74FE1EC5" w14:textId="77777777" w:rsidR="001F69B5" w:rsidRPr="00C361BA" w:rsidRDefault="001F69B5" w:rsidP="00AB4F42">
            <w:pPr>
              <w:rPr>
                <w:b/>
                <w:sz w:val="24"/>
              </w:rPr>
            </w:pPr>
            <w:r w:rsidRPr="00C361BA">
              <w:rPr>
                <w:b/>
                <w:sz w:val="24"/>
              </w:rPr>
              <w:t>On behalf of yourself</w:t>
            </w:r>
          </w:p>
        </w:tc>
        <w:tc>
          <w:tcPr>
            <w:tcW w:w="651" w:type="dxa"/>
          </w:tcPr>
          <w:p w14:paraId="53EF5C2F" w14:textId="77777777" w:rsidR="001F69B5" w:rsidRDefault="001F69B5" w:rsidP="00AB4F42">
            <w:pPr>
              <w:rPr>
                <w:sz w:val="24"/>
              </w:rPr>
            </w:pPr>
          </w:p>
        </w:tc>
      </w:tr>
      <w:tr w:rsidR="001F69B5" w14:paraId="6EE4E0FB" w14:textId="77777777" w:rsidTr="00AB4F42">
        <w:tc>
          <w:tcPr>
            <w:tcW w:w="8359" w:type="dxa"/>
          </w:tcPr>
          <w:p w14:paraId="2728722A" w14:textId="77777777" w:rsidR="001F69B5" w:rsidRPr="00C361BA" w:rsidRDefault="001F69B5" w:rsidP="00AB4F42">
            <w:pPr>
              <w:rPr>
                <w:b/>
                <w:sz w:val="24"/>
              </w:rPr>
            </w:pPr>
            <w:r w:rsidRPr="00C361BA">
              <w:rPr>
                <w:b/>
                <w:sz w:val="24"/>
              </w:rPr>
              <w:t>On behalf of your department</w:t>
            </w:r>
          </w:p>
        </w:tc>
        <w:tc>
          <w:tcPr>
            <w:tcW w:w="651" w:type="dxa"/>
          </w:tcPr>
          <w:p w14:paraId="55B07E29" w14:textId="77777777" w:rsidR="001F69B5" w:rsidRDefault="001F69B5" w:rsidP="00AB4F42">
            <w:pPr>
              <w:rPr>
                <w:sz w:val="24"/>
              </w:rPr>
            </w:pPr>
          </w:p>
        </w:tc>
      </w:tr>
      <w:tr w:rsidR="001F69B5" w14:paraId="0CB0EF97" w14:textId="77777777" w:rsidTr="00AB4F42">
        <w:tc>
          <w:tcPr>
            <w:tcW w:w="8359" w:type="dxa"/>
          </w:tcPr>
          <w:p w14:paraId="5D97E136" w14:textId="77777777" w:rsidR="001F69B5" w:rsidRPr="00C361BA" w:rsidRDefault="001F69B5" w:rsidP="00AB4F42">
            <w:pPr>
              <w:rPr>
                <w:b/>
                <w:sz w:val="24"/>
              </w:rPr>
            </w:pPr>
            <w:r>
              <w:rPr>
                <w:b/>
                <w:sz w:val="24"/>
              </w:rPr>
              <w:t>On behalf of a group</w:t>
            </w:r>
          </w:p>
        </w:tc>
        <w:tc>
          <w:tcPr>
            <w:tcW w:w="651" w:type="dxa"/>
          </w:tcPr>
          <w:p w14:paraId="26A7C157" w14:textId="77777777" w:rsidR="001F69B5" w:rsidRDefault="001F69B5" w:rsidP="00AB4F42">
            <w:pPr>
              <w:rPr>
                <w:sz w:val="24"/>
              </w:rPr>
            </w:pPr>
          </w:p>
        </w:tc>
      </w:tr>
      <w:tr w:rsidR="001F69B5" w14:paraId="2DDED035" w14:textId="77777777" w:rsidTr="00AB4F42">
        <w:tc>
          <w:tcPr>
            <w:tcW w:w="9010" w:type="dxa"/>
            <w:gridSpan w:val="2"/>
          </w:tcPr>
          <w:p w14:paraId="7AE4242E" w14:textId="77777777" w:rsidR="001F69B5" w:rsidRPr="0039157D" w:rsidRDefault="001F69B5" w:rsidP="00AB4F42">
            <w:pPr>
              <w:rPr>
                <w:i/>
                <w:sz w:val="20"/>
                <w:szCs w:val="20"/>
              </w:rPr>
            </w:pPr>
            <w:r w:rsidRPr="0039157D">
              <w:rPr>
                <w:i/>
                <w:sz w:val="20"/>
                <w:szCs w:val="20"/>
              </w:rPr>
              <w:t>Please state which group:</w:t>
            </w:r>
          </w:p>
          <w:p w14:paraId="1D4CFEFC" w14:textId="77777777" w:rsidR="001F69B5" w:rsidRPr="0039157D" w:rsidRDefault="001F69B5" w:rsidP="00AB4F42">
            <w:pPr>
              <w:rPr>
                <w:sz w:val="20"/>
                <w:szCs w:val="20"/>
              </w:rPr>
            </w:pPr>
          </w:p>
        </w:tc>
      </w:tr>
    </w:tbl>
    <w:p w14:paraId="57E63FBE" w14:textId="77777777" w:rsidR="001F69B5" w:rsidRPr="00B82742" w:rsidRDefault="001F69B5" w:rsidP="001F69B5">
      <w:pPr>
        <w:rPr>
          <w:sz w:val="24"/>
        </w:rPr>
      </w:pPr>
    </w:p>
    <w:p w14:paraId="37284898" w14:textId="77777777" w:rsidR="001F69B5" w:rsidRDefault="001F69B5" w:rsidP="001F69B5">
      <w:pPr>
        <w:rPr>
          <w:b/>
          <w:sz w:val="24"/>
        </w:rPr>
      </w:pPr>
      <w:r>
        <w:rPr>
          <w:b/>
          <w:sz w:val="24"/>
        </w:rPr>
        <w:t>How much are you applying for?</w:t>
      </w:r>
    </w:p>
    <w:p w14:paraId="1F75D0A1" w14:textId="77777777" w:rsidR="001F69B5" w:rsidRPr="00841042" w:rsidRDefault="001F69B5" w:rsidP="001F69B5">
      <w:pPr>
        <w:rPr>
          <w:rFonts w:cs="Arial"/>
          <w:b/>
          <w:sz w:val="24"/>
        </w:rPr>
      </w:pPr>
      <w:r w:rsidRPr="00841042">
        <w:rPr>
          <w:rFonts w:cs="Arial"/>
          <w:color w:val="000000"/>
          <w:szCs w:val="20"/>
          <w:shd w:val="clear" w:color="auto" w:fill="FFFFFF"/>
        </w:rPr>
        <w:t>Note: Applications will be favoured from those that have sought match funding from their Faculty/Department.</w:t>
      </w:r>
    </w:p>
    <w:tbl>
      <w:tblPr>
        <w:tblStyle w:val="TableGrid"/>
        <w:tblW w:w="1099" w:type="pct"/>
        <w:tblLook w:val="04A0" w:firstRow="1" w:lastRow="0" w:firstColumn="1" w:lastColumn="0" w:noHBand="0" w:noVBand="1"/>
      </w:tblPr>
      <w:tblGrid>
        <w:gridCol w:w="420"/>
        <w:gridCol w:w="1560"/>
      </w:tblGrid>
      <w:tr w:rsidR="001F69B5" w14:paraId="31068560" w14:textId="77777777" w:rsidTr="00AB4F42">
        <w:tc>
          <w:tcPr>
            <w:tcW w:w="1061" w:type="pct"/>
          </w:tcPr>
          <w:p w14:paraId="05D16910" w14:textId="77777777" w:rsidR="001F69B5" w:rsidRDefault="001F69B5" w:rsidP="00AB4F42">
            <w:pPr>
              <w:rPr>
                <w:b/>
                <w:sz w:val="24"/>
              </w:rPr>
            </w:pPr>
            <w:r>
              <w:rPr>
                <w:b/>
                <w:sz w:val="24"/>
              </w:rPr>
              <w:t>£</w:t>
            </w:r>
          </w:p>
        </w:tc>
        <w:tc>
          <w:tcPr>
            <w:tcW w:w="3939" w:type="pct"/>
          </w:tcPr>
          <w:p w14:paraId="4DB8439C" w14:textId="77777777" w:rsidR="001F69B5" w:rsidRDefault="001F69B5" w:rsidP="00AB4F42">
            <w:pPr>
              <w:rPr>
                <w:b/>
                <w:sz w:val="24"/>
              </w:rPr>
            </w:pPr>
          </w:p>
        </w:tc>
      </w:tr>
    </w:tbl>
    <w:p w14:paraId="62377536" w14:textId="77777777" w:rsidR="001F69B5" w:rsidRDefault="001F69B5" w:rsidP="001F69B5">
      <w:pPr>
        <w:rPr>
          <w:b/>
          <w:sz w:val="24"/>
        </w:rPr>
      </w:pPr>
    </w:p>
    <w:p w14:paraId="04988172" w14:textId="77777777" w:rsidR="001F69B5" w:rsidRDefault="001F69B5" w:rsidP="001F69B5">
      <w:pPr>
        <w:rPr>
          <w:b/>
          <w:sz w:val="24"/>
        </w:rPr>
      </w:pPr>
      <w:r>
        <w:rPr>
          <w:b/>
          <w:sz w:val="24"/>
        </w:rPr>
        <w:t>Is partial / match funding being provided by your department or other source?</w:t>
      </w:r>
    </w:p>
    <w:p w14:paraId="69AAAA4F" w14:textId="77777777" w:rsidR="001F69B5" w:rsidRPr="007F7841" w:rsidRDefault="001F69B5" w:rsidP="001F69B5">
      <w:pPr>
        <w:rPr>
          <w:sz w:val="24"/>
        </w:rPr>
      </w:pPr>
      <w:r w:rsidRPr="007F7841">
        <w:rPr>
          <w:sz w:val="24"/>
        </w:rPr>
        <w:t>Yes / No</w:t>
      </w:r>
    </w:p>
    <w:p w14:paraId="535485DE" w14:textId="77777777" w:rsidR="001F69B5" w:rsidRPr="0039157D" w:rsidRDefault="001F69B5" w:rsidP="001F69B5">
      <w:pPr>
        <w:rPr>
          <w:sz w:val="20"/>
          <w:szCs w:val="22"/>
        </w:rPr>
      </w:pPr>
      <w:r w:rsidRPr="0039157D">
        <w:rPr>
          <w:sz w:val="20"/>
          <w:szCs w:val="22"/>
        </w:rPr>
        <w:t>If yes, please outline what this is:</w:t>
      </w:r>
    </w:p>
    <w:tbl>
      <w:tblPr>
        <w:tblStyle w:val="TableGrid"/>
        <w:tblW w:w="0" w:type="auto"/>
        <w:tblLook w:val="04A0" w:firstRow="1" w:lastRow="0" w:firstColumn="1" w:lastColumn="0" w:noHBand="0" w:noVBand="1"/>
      </w:tblPr>
      <w:tblGrid>
        <w:gridCol w:w="9010"/>
      </w:tblGrid>
      <w:tr w:rsidR="001F69B5" w14:paraId="56B7446F" w14:textId="77777777" w:rsidTr="00AB4F42">
        <w:tc>
          <w:tcPr>
            <w:tcW w:w="9016" w:type="dxa"/>
          </w:tcPr>
          <w:p w14:paraId="659F1504" w14:textId="77777777" w:rsidR="001F69B5" w:rsidRPr="0039157D" w:rsidRDefault="001F69B5" w:rsidP="00AB4F42">
            <w:pPr>
              <w:rPr>
                <w:b/>
                <w:sz w:val="20"/>
                <w:szCs w:val="18"/>
              </w:rPr>
            </w:pPr>
          </w:p>
          <w:p w14:paraId="22F61CB0" w14:textId="77777777" w:rsidR="001F69B5" w:rsidRPr="0039157D" w:rsidRDefault="001F69B5" w:rsidP="00AB4F42">
            <w:pPr>
              <w:rPr>
                <w:b/>
                <w:sz w:val="20"/>
                <w:szCs w:val="18"/>
              </w:rPr>
            </w:pPr>
          </w:p>
        </w:tc>
      </w:tr>
    </w:tbl>
    <w:p w14:paraId="4FC92E84" w14:textId="77777777" w:rsidR="001F69B5" w:rsidRDefault="001F69B5" w:rsidP="001F69B5">
      <w:pPr>
        <w:rPr>
          <w:b/>
          <w:sz w:val="24"/>
        </w:rPr>
      </w:pPr>
    </w:p>
    <w:p w14:paraId="740A4FC6" w14:textId="77777777" w:rsidR="001F69B5" w:rsidRPr="00C361BA" w:rsidRDefault="001F69B5" w:rsidP="001F69B5">
      <w:pPr>
        <w:rPr>
          <w:b/>
          <w:sz w:val="24"/>
        </w:rPr>
      </w:pPr>
      <w:r w:rsidRPr="00C361BA">
        <w:rPr>
          <w:b/>
          <w:sz w:val="24"/>
        </w:rPr>
        <w:t xml:space="preserve">What is the title of your </w:t>
      </w:r>
      <w:r>
        <w:rPr>
          <w:b/>
          <w:sz w:val="24"/>
        </w:rPr>
        <w:t>activity</w:t>
      </w:r>
      <w:r w:rsidRPr="00C361BA">
        <w:rPr>
          <w:b/>
          <w:sz w:val="24"/>
        </w:rPr>
        <w:t>?</w:t>
      </w:r>
    </w:p>
    <w:tbl>
      <w:tblPr>
        <w:tblStyle w:val="TableGrid"/>
        <w:tblW w:w="0" w:type="auto"/>
        <w:tblLook w:val="04A0" w:firstRow="1" w:lastRow="0" w:firstColumn="1" w:lastColumn="0" w:noHBand="0" w:noVBand="1"/>
      </w:tblPr>
      <w:tblGrid>
        <w:gridCol w:w="9010"/>
      </w:tblGrid>
      <w:tr w:rsidR="001F69B5" w14:paraId="2E65E4BE" w14:textId="77777777" w:rsidTr="00AB4F42">
        <w:tc>
          <w:tcPr>
            <w:tcW w:w="9016" w:type="dxa"/>
          </w:tcPr>
          <w:p w14:paraId="4AA34641" w14:textId="77777777" w:rsidR="001F69B5" w:rsidRPr="0039157D" w:rsidRDefault="001F69B5" w:rsidP="00AB4F42">
            <w:pPr>
              <w:rPr>
                <w:sz w:val="20"/>
                <w:szCs w:val="18"/>
              </w:rPr>
            </w:pPr>
          </w:p>
          <w:p w14:paraId="74CB1808" w14:textId="77777777" w:rsidR="001F69B5" w:rsidRPr="0039157D" w:rsidRDefault="001F69B5" w:rsidP="00AB4F42">
            <w:pPr>
              <w:rPr>
                <w:sz w:val="20"/>
                <w:szCs w:val="18"/>
              </w:rPr>
            </w:pPr>
          </w:p>
        </w:tc>
      </w:tr>
    </w:tbl>
    <w:p w14:paraId="16050DFD" w14:textId="77777777" w:rsidR="001F69B5" w:rsidRDefault="001F69B5" w:rsidP="001F69B5">
      <w:pPr>
        <w:rPr>
          <w:sz w:val="24"/>
        </w:rPr>
      </w:pPr>
    </w:p>
    <w:p w14:paraId="5AF668E4" w14:textId="77777777" w:rsidR="001F69B5" w:rsidRPr="00C361BA" w:rsidRDefault="001F69B5" w:rsidP="001F69B5">
      <w:pPr>
        <w:rPr>
          <w:b/>
          <w:sz w:val="24"/>
        </w:rPr>
      </w:pPr>
      <w:r w:rsidRPr="00C361BA">
        <w:rPr>
          <w:b/>
          <w:sz w:val="24"/>
        </w:rPr>
        <w:t xml:space="preserve">Outline what the </w:t>
      </w:r>
      <w:r>
        <w:rPr>
          <w:b/>
          <w:sz w:val="24"/>
        </w:rPr>
        <w:t>activity</w:t>
      </w:r>
      <w:r w:rsidRPr="00C361BA">
        <w:rPr>
          <w:b/>
          <w:sz w:val="24"/>
        </w:rPr>
        <w:t xml:space="preserve"> is?</w:t>
      </w:r>
    </w:p>
    <w:tbl>
      <w:tblPr>
        <w:tblStyle w:val="TableGrid"/>
        <w:tblW w:w="0" w:type="auto"/>
        <w:tblLook w:val="04A0" w:firstRow="1" w:lastRow="0" w:firstColumn="1" w:lastColumn="0" w:noHBand="0" w:noVBand="1"/>
      </w:tblPr>
      <w:tblGrid>
        <w:gridCol w:w="9010"/>
      </w:tblGrid>
      <w:tr w:rsidR="001F69B5" w14:paraId="2B4276AA" w14:textId="77777777" w:rsidTr="00AB4F42">
        <w:tc>
          <w:tcPr>
            <w:tcW w:w="9016" w:type="dxa"/>
          </w:tcPr>
          <w:p w14:paraId="3A22E5B2" w14:textId="77777777" w:rsidR="001F69B5" w:rsidRPr="0039157D" w:rsidRDefault="001F69B5" w:rsidP="00AB4F42">
            <w:pPr>
              <w:rPr>
                <w:sz w:val="20"/>
                <w:szCs w:val="18"/>
              </w:rPr>
            </w:pPr>
          </w:p>
          <w:p w14:paraId="67D2A299" w14:textId="77777777" w:rsidR="001F69B5" w:rsidRPr="0039157D" w:rsidRDefault="001F69B5" w:rsidP="00AB4F42">
            <w:pPr>
              <w:rPr>
                <w:sz w:val="20"/>
                <w:szCs w:val="18"/>
              </w:rPr>
            </w:pPr>
          </w:p>
          <w:p w14:paraId="16B4A59F" w14:textId="77777777" w:rsidR="001F69B5" w:rsidRPr="0039157D" w:rsidRDefault="001F69B5" w:rsidP="00AB4F42">
            <w:pPr>
              <w:rPr>
                <w:sz w:val="20"/>
                <w:szCs w:val="18"/>
              </w:rPr>
            </w:pPr>
          </w:p>
        </w:tc>
      </w:tr>
    </w:tbl>
    <w:p w14:paraId="2FCF308D" w14:textId="77777777" w:rsidR="001F69B5" w:rsidRDefault="001F69B5" w:rsidP="001F69B5">
      <w:pPr>
        <w:rPr>
          <w:sz w:val="24"/>
        </w:rPr>
      </w:pPr>
    </w:p>
    <w:p w14:paraId="3A864E11" w14:textId="77777777" w:rsidR="001F69B5" w:rsidRDefault="001F69B5" w:rsidP="0039157D">
      <w:pPr>
        <w:pStyle w:val="AcademyBoldfirstParagraph"/>
      </w:pPr>
      <w:r w:rsidRPr="00C361BA">
        <w:t>What are your expected outcomes</w:t>
      </w:r>
      <w:r>
        <w:t xml:space="preserve"> (ROI)</w:t>
      </w:r>
      <w:r w:rsidRPr="00C361BA">
        <w:t xml:space="preserve"> from the </w:t>
      </w:r>
      <w:r>
        <w:t>activity</w:t>
      </w:r>
      <w:r w:rsidRPr="00C361BA">
        <w:t>?</w:t>
      </w:r>
    </w:p>
    <w:p w14:paraId="4D6DA888" w14:textId="77777777" w:rsidR="001F69B5" w:rsidRPr="0039157D" w:rsidRDefault="001F69B5" w:rsidP="001F69B5">
      <w:pPr>
        <w:rPr>
          <w:rFonts w:cs="Arial"/>
          <w:b/>
          <w:sz w:val="20"/>
          <w:szCs w:val="20"/>
        </w:rPr>
      </w:pPr>
      <w:r w:rsidRPr="0039157D">
        <w:rPr>
          <w:rFonts w:cs="Arial"/>
          <w:color w:val="000000"/>
          <w:sz w:val="20"/>
          <w:szCs w:val="18"/>
          <w:shd w:val="clear" w:color="auto" w:fill="FFFFFF"/>
        </w:rPr>
        <w:t>Include any return-on-investment calculations or long-term savings projections.</w:t>
      </w:r>
    </w:p>
    <w:tbl>
      <w:tblPr>
        <w:tblStyle w:val="TableGrid"/>
        <w:tblW w:w="0" w:type="auto"/>
        <w:tblLook w:val="04A0" w:firstRow="1" w:lastRow="0" w:firstColumn="1" w:lastColumn="0" w:noHBand="0" w:noVBand="1"/>
      </w:tblPr>
      <w:tblGrid>
        <w:gridCol w:w="9010"/>
      </w:tblGrid>
      <w:tr w:rsidR="001F69B5" w14:paraId="24B5C506" w14:textId="77777777" w:rsidTr="00AB4F42">
        <w:tc>
          <w:tcPr>
            <w:tcW w:w="9016" w:type="dxa"/>
          </w:tcPr>
          <w:p w14:paraId="02E758C1" w14:textId="77777777" w:rsidR="001F69B5" w:rsidRPr="0039157D" w:rsidRDefault="001F69B5" w:rsidP="00AB4F42">
            <w:pPr>
              <w:rPr>
                <w:sz w:val="20"/>
                <w:szCs w:val="18"/>
              </w:rPr>
            </w:pPr>
          </w:p>
          <w:p w14:paraId="00449472" w14:textId="77777777" w:rsidR="001F69B5" w:rsidRDefault="001F69B5" w:rsidP="00AB4F42">
            <w:pPr>
              <w:rPr>
                <w:sz w:val="24"/>
              </w:rPr>
            </w:pPr>
          </w:p>
          <w:p w14:paraId="61FF92F6" w14:textId="77777777" w:rsidR="001F69B5" w:rsidRPr="0039157D" w:rsidRDefault="001F69B5" w:rsidP="00AB4F42">
            <w:pPr>
              <w:rPr>
                <w:sz w:val="20"/>
                <w:szCs w:val="18"/>
              </w:rPr>
            </w:pPr>
          </w:p>
        </w:tc>
      </w:tr>
    </w:tbl>
    <w:p w14:paraId="6C5442B4" w14:textId="77777777" w:rsidR="001F69B5" w:rsidRDefault="001F69B5" w:rsidP="001F69B5">
      <w:pPr>
        <w:rPr>
          <w:sz w:val="24"/>
        </w:rPr>
      </w:pPr>
    </w:p>
    <w:p w14:paraId="778FF730" w14:textId="77777777" w:rsidR="001F69B5" w:rsidRDefault="001F69B5" w:rsidP="0039157D">
      <w:pPr>
        <w:pStyle w:val="AcademyBoldfirstParagraph"/>
      </w:pPr>
      <w:r>
        <w:t>How will you share the outcomes of the activity with other technicians or teams?</w:t>
      </w:r>
    </w:p>
    <w:p w14:paraId="690AD9C1" w14:textId="77777777" w:rsidR="001F69B5" w:rsidRPr="0039157D" w:rsidRDefault="001F69B5" w:rsidP="001F69B5">
      <w:pPr>
        <w:rPr>
          <w:rFonts w:cs="Arial"/>
          <w:b/>
          <w:sz w:val="20"/>
          <w:szCs w:val="20"/>
        </w:rPr>
      </w:pPr>
      <w:r w:rsidRPr="0039157D">
        <w:rPr>
          <w:rFonts w:cs="Arial"/>
          <w:color w:val="000000"/>
          <w:sz w:val="20"/>
          <w:szCs w:val="18"/>
          <w:shd w:val="clear" w:color="auto" w:fill="FFFFFF"/>
        </w:rPr>
        <w:t>Include details such as, numbers of people that would benefit, training plan, etc.</w:t>
      </w:r>
    </w:p>
    <w:tbl>
      <w:tblPr>
        <w:tblStyle w:val="TableGrid"/>
        <w:tblW w:w="0" w:type="auto"/>
        <w:tblLook w:val="04A0" w:firstRow="1" w:lastRow="0" w:firstColumn="1" w:lastColumn="0" w:noHBand="0" w:noVBand="1"/>
      </w:tblPr>
      <w:tblGrid>
        <w:gridCol w:w="9010"/>
      </w:tblGrid>
      <w:tr w:rsidR="001F69B5" w14:paraId="0AEDCBCF" w14:textId="77777777" w:rsidTr="00AB4F42">
        <w:tc>
          <w:tcPr>
            <w:tcW w:w="9016" w:type="dxa"/>
          </w:tcPr>
          <w:p w14:paraId="6050C1EA" w14:textId="77777777" w:rsidR="001F69B5" w:rsidRPr="0039157D" w:rsidRDefault="001F69B5" w:rsidP="00AB4F42">
            <w:pPr>
              <w:rPr>
                <w:sz w:val="20"/>
                <w:szCs w:val="18"/>
              </w:rPr>
            </w:pPr>
          </w:p>
          <w:p w14:paraId="152C1111" w14:textId="77777777" w:rsidR="001F69B5" w:rsidRPr="0039157D" w:rsidRDefault="001F69B5" w:rsidP="00AB4F42">
            <w:pPr>
              <w:rPr>
                <w:sz w:val="20"/>
                <w:szCs w:val="18"/>
              </w:rPr>
            </w:pPr>
          </w:p>
          <w:p w14:paraId="56977199" w14:textId="77777777" w:rsidR="001F69B5" w:rsidRPr="0039157D" w:rsidRDefault="001F69B5" w:rsidP="00AB4F42">
            <w:pPr>
              <w:rPr>
                <w:sz w:val="20"/>
                <w:szCs w:val="18"/>
              </w:rPr>
            </w:pPr>
          </w:p>
        </w:tc>
      </w:tr>
    </w:tbl>
    <w:p w14:paraId="5FB073C7" w14:textId="77777777" w:rsidR="001F69B5" w:rsidRDefault="001F69B5" w:rsidP="001F69B5">
      <w:pPr>
        <w:rPr>
          <w:sz w:val="24"/>
        </w:rPr>
      </w:pPr>
    </w:p>
    <w:p w14:paraId="26356F70" w14:textId="77777777" w:rsidR="001F69B5" w:rsidRPr="00C361BA" w:rsidRDefault="001F69B5" w:rsidP="0039157D">
      <w:pPr>
        <w:pStyle w:val="AcademyBoldSubtitle"/>
      </w:pPr>
      <w:r w:rsidRPr="00C361BA">
        <w:t>Declaration</w:t>
      </w:r>
    </w:p>
    <w:p w14:paraId="6B00DEBF" w14:textId="77777777" w:rsidR="001F69B5" w:rsidRDefault="001F69B5" w:rsidP="001F69B5">
      <w:r>
        <w:t>By submitting this application, I agree to the following terms and conditions:</w:t>
      </w:r>
    </w:p>
    <w:p w14:paraId="1B6E3508" w14:textId="77777777" w:rsidR="001F69B5" w:rsidRDefault="001F69B5" w:rsidP="001F69B5">
      <w:pPr>
        <w:pStyle w:val="ListParagraph"/>
        <w:numPr>
          <w:ilvl w:val="0"/>
          <w:numId w:val="47"/>
        </w:numPr>
      </w:pPr>
      <w:r>
        <w:t>I am applying for a grant to support the development of technicians or technical teams.</w:t>
      </w:r>
    </w:p>
    <w:p w14:paraId="6DF54041" w14:textId="18A33244" w:rsidR="001F69B5" w:rsidRDefault="001F69B5" w:rsidP="001F69B5">
      <w:pPr>
        <w:pStyle w:val="ListParagraph"/>
        <w:numPr>
          <w:ilvl w:val="0"/>
          <w:numId w:val="47"/>
        </w:numPr>
      </w:pPr>
      <w:r>
        <w:t xml:space="preserve">This activity will be completed </w:t>
      </w:r>
      <w:r w:rsidR="00ED7FF2">
        <w:t xml:space="preserve">before the </w:t>
      </w:r>
      <w:proofErr w:type="gramStart"/>
      <w:r w:rsidR="00ED7FF2">
        <w:t>30</w:t>
      </w:r>
      <w:r w:rsidR="00ED7FF2" w:rsidRPr="00ED7FF2">
        <w:rPr>
          <w:vertAlign w:val="superscript"/>
        </w:rPr>
        <w:t>th</w:t>
      </w:r>
      <w:proofErr w:type="gramEnd"/>
      <w:r w:rsidR="00ED7FF2">
        <w:t xml:space="preserve"> June 2025</w:t>
      </w:r>
    </w:p>
    <w:p w14:paraId="74AF0156" w14:textId="77777777" w:rsidR="001F69B5" w:rsidRDefault="001F69B5" w:rsidP="001F69B5">
      <w:pPr>
        <w:pStyle w:val="ListParagraph"/>
        <w:numPr>
          <w:ilvl w:val="0"/>
          <w:numId w:val="47"/>
        </w:numPr>
      </w:pPr>
      <w:r>
        <w:t>A completed evaluation of the activity must be submitted to The Academy within 6 weeks of the activity finishing.</w:t>
      </w:r>
    </w:p>
    <w:p w14:paraId="78D326AB" w14:textId="77777777" w:rsidR="001F69B5" w:rsidRDefault="001F69B5" w:rsidP="001F69B5">
      <w:pPr>
        <w:pStyle w:val="ListParagraph"/>
        <w:numPr>
          <w:ilvl w:val="0"/>
          <w:numId w:val="47"/>
        </w:numPr>
      </w:pPr>
      <w:r>
        <w:t>I agree to cascade any new learning or techniques as widely as possible within the University.</w:t>
      </w:r>
    </w:p>
    <w:p w14:paraId="577F53A6" w14:textId="77777777" w:rsidR="001F69B5" w:rsidRDefault="001F69B5" w:rsidP="001F69B5">
      <w:pPr>
        <w:pStyle w:val="ListParagraph"/>
        <w:numPr>
          <w:ilvl w:val="0"/>
          <w:numId w:val="47"/>
        </w:numPr>
      </w:pPr>
      <w:r>
        <w:t>The grant money for successful applications will be transferred to the host department’s account.</w:t>
      </w:r>
    </w:p>
    <w:p w14:paraId="4AB8E5F0" w14:textId="77777777" w:rsidR="001F69B5" w:rsidRDefault="001F69B5" w:rsidP="001F69B5">
      <w:pPr>
        <w:pStyle w:val="ListParagraph"/>
        <w:numPr>
          <w:ilvl w:val="0"/>
          <w:numId w:val="47"/>
        </w:numPr>
      </w:pPr>
      <w:r>
        <w:t xml:space="preserve">The Academy will not be providing administrative support for the implementation of the activity. It is your responsibility to make all necessary arrangements. </w:t>
      </w:r>
    </w:p>
    <w:p w14:paraId="325A11D6" w14:textId="77777777" w:rsidR="001F69B5" w:rsidRDefault="001F69B5" w:rsidP="001F69B5">
      <w:pPr>
        <w:pStyle w:val="ListParagraph"/>
        <w:numPr>
          <w:ilvl w:val="0"/>
          <w:numId w:val="47"/>
        </w:numPr>
      </w:pPr>
      <w:r>
        <w:t xml:space="preserve">No additional funding for the activity will be made available from The Academy. Any additional funding will be your responsibility to secure. </w:t>
      </w:r>
    </w:p>
    <w:p w14:paraId="446B1CED" w14:textId="77777777" w:rsidR="001F69B5" w:rsidRDefault="001F69B5" w:rsidP="001F69B5">
      <w:pPr>
        <w:pStyle w:val="ListParagraph"/>
        <w:numPr>
          <w:ilvl w:val="0"/>
          <w:numId w:val="47"/>
        </w:numPr>
      </w:pPr>
      <w:r>
        <w:t xml:space="preserve">Failure to implement or complete the activity, and a failure to provide an evaluation will result </w:t>
      </w:r>
    </w:p>
    <w:p w14:paraId="5C41964C" w14:textId="77777777" w:rsidR="001F69B5" w:rsidRDefault="001F69B5" w:rsidP="001F69B5">
      <w:pPr>
        <w:pStyle w:val="ListParagraph"/>
      </w:pPr>
      <w:r>
        <w:t>in the full grant being repaid to The Academy.</w:t>
      </w:r>
    </w:p>
    <w:p w14:paraId="55924A45" w14:textId="77777777" w:rsidR="001F69B5" w:rsidRDefault="001F69B5" w:rsidP="001F69B5">
      <w:pPr>
        <w:rPr>
          <w:sz w:val="24"/>
        </w:rPr>
      </w:pPr>
    </w:p>
    <w:tbl>
      <w:tblPr>
        <w:tblStyle w:val="TableGrid"/>
        <w:tblW w:w="0" w:type="auto"/>
        <w:tblLook w:val="04A0" w:firstRow="1" w:lastRow="0" w:firstColumn="1" w:lastColumn="0" w:noHBand="0" w:noVBand="1"/>
      </w:tblPr>
      <w:tblGrid>
        <w:gridCol w:w="4505"/>
        <w:gridCol w:w="4505"/>
      </w:tblGrid>
      <w:tr w:rsidR="001F69B5" w:rsidRPr="0039157D" w14:paraId="2C5C5A2C" w14:textId="77777777" w:rsidTr="00AB4F42">
        <w:tc>
          <w:tcPr>
            <w:tcW w:w="4505" w:type="dxa"/>
          </w:tcPr>
          <w:p w14:paraId="68381EBE" w14:textId="77777777" w:rsidR="001F69B5" w:rsidRPr="0039157D" w:rsidRDefault="001F69B5" w:rsidP="00AB4F42">
            <w:pPr>
              <w:rPr>
                <w:i/>
                <w:iCs/>
                <w:sz w:val="20"/>
                <w:szCs w:val="20"/>
              </w:rPr>
            </w:pPr>
            <w:r w:rsidRPr="0039157D">
              <w:rPr>
                <w:i/>
                <w:iCs/>
                <w:sz w:val="20"/>
                <w:szCs w:val="20"/>
              </w:rPr>
              <w:t>Applicant Name:</w:t>
            </w:r>
          </w:p>
          <w:p w14:paraId="4C004B85" w14:textId="77777777" w:rsidR="001F69B5" w:rsidRPr="0039157D" w:rsidRDefault="001F69B5" w:rsidP="00AB4F42">
            <w:pPr>
              <w:rPr>
                <w:i/>
                <w:iCs/>
                <w:sz w:val="20"/>
                <w:szCs w:val="20"/>
              </w:rPr>
            </w:pPr>
          </w:p>
        </w:tc>
        <w:tc>
          <w:tcPr>
            <w:tcW w:w="4505" w:type="dxa"/>
          </w:tcPr>
          <w:p w14:paraId="425E07C1" w14:textId="77777777" w:rsidR="001F69B5" w:rsidRPr="0039157D" w:rsidRDefault="001F69B5" w:rsidP="00AB4F42">
            <w:pPr>
              <w:rPr>
                <w:i/>
                <w:iCs/>
                <w:sz w:val="20"/>
                <w:szCs w:val="20"/>
              </w:rPr>
            </w:pPr>
            <w:r w:rsidRPr="0039157D">
              <w:rPr>
                <w:i/>
                <w:iCs/>
                <w:sz w:val="20"/>
                <w:szCs w:val="20"/>
              </w:rPr>
              <w:t>Line Manager Name:</w:t>
            </w:r>
          </w:p>
        </w:tc>
      </w:tr>
      <w:tr w:rsidR="001F69B5" w:rsidRPr="0039157D" w14:paraId="2481AE41" w14:textId="77777777" w:rsidTr="00AB4F42">
        <w:tc>
          <w:tcPr>
            <w:tcW w:w="4505" w:type="dxa"/>
          </w:tcPr>
          <w:p w14:paraId="6DFC0267" w14:textId="77777777" w:rsidR="001F69B5" w:rsidRPr="0039157D" w:rsidRDefault="001F69B5" w:rsidP="00AB4F42">
            <w:pPr>
              <w:rPr>
                <w:i/>
                <w:iCs/>
                <w:sz w:val="20"/>
                <w:szCs w:val="20"/>
              </w:rPr>
            </w:pPr>
            <w:r w:rsidRPr="0039157D">
              <w:rPr>
                <w:i/>
                <w:iCs/>
                <w:sz w:val="20"/>
                <w:szCs w:val="20"/>
              </w:rPr>
              <w:t>Signature:</w:t>
            </w:r>
          </w:p>
          <w:p w14:paraId="77F52100" w14:textId="77777777" w:rsidR="001F69B5" w:rsidRPr="0039157D" w:rsidRDefault="001F69B5" w:rsidP="00AB4F42">
            <w:pPr>
              <w:rPr>
                <w:i/>
                <w:iCs/>
                <w:sz w:val="20"/>
                <w:szCs w:val="20"/>
              </w:rPr>
            </w:pPr>
          </w:p>
          <w:p w14:paraId="11FFF94F" w14:textId="77777777" w:rsidR="001F69B5" w:rsidRPr="0039157D" w:rsidRDefault="001F69B5" w:rsidP="00AB4F42">
            <w:pPr>
              <w:rPr>
                <w:i/>
                <w:iCs/>
                <w:sz w:val="20"/>
                <w:szCs w:val="20"/>
              </w:rPr>
            </w:pPr>
          </w:p>
          <w:p w14:paraId="240C0C5D" w14:textId="77777777" w:rsidR="001F69B5" w:rsidRPr="0039157D" w:rsidRDefault="001F69B5" w:rsidP="00AB4F42">
            <w:pPr>
              <w:rPr>
                <w:i/>
                <w:iCs/>
                <w:sz w:val="20"/>
                <w:szCs w:val="20"/>
              </w:rPr>
            </w:pPr>
          </w:p>
          <w:p w14:paraId="7D431C41" w14:textId="77777777" w:rsidR="001F69B5" w:rsidRPr="0039157D" w:rsidRDefault="001F69B5" w:rsidP="00AB4F42">
            <w:pPr>
              <w:rPr>
                <w:i/>
                <w:iCs/>
                <w:sz w:val="20"/>
                <w:szCs w:val="20"/>
              </w:rPr>
            </w:pPr>
          </w:p>
          <w:p w14:paraId="129FECF7" w14:textId="77777777" w:rsidR="001F69B5" w:rsidRPr="0039157D" w:rsidRDefault="001F69B5" w:rsidP="00AB4F42">
            <w:pPr>
              <w:rPr>
                <w:i/>
                <w:iCs/>
                <w:sz w:val="20"/>
                <w:szCs w:val="20"/>
              </w:rPr>
            </w:pPr>
          </w:p>
        </w:tc>
        <w:tc>
          <w:tcPr>
            <w:tcW w:w="4505" w:type="dxa"/>
          </w:tcPr>
          <w:p w14:paraId="1C52833E" w14:textId="77777777" w:rsidR="001F69B5" w:rsidRPr="0039157D" w:rsidRDefault="001F69B5" w:rsidP="00AB4F42">
            <w:pPr>
              <w:rPr>
                <w:i/>
                <w:iCs/>
                <w:sz w:val="20"/>
                <w:szCs w:val="20"/>
              </w:rPr>
            </w:pPr>
            <w:r w:rsidRPr="0039157D">
              <w:rPr>
                <w:i/>
                <w:iCs/>
                <w:sz w:val="20"/>
                <w:szCs w:val="20"/>
              </w:rPr>
              <w:t>Signature:</w:t>
            </w:r>
          </w:p>
        </w:tc>
      </w:tr>
      <w:tr w:rsidR="001F69B5" w:rsidRPr="0039157D" w14:paraId="6F92B8EE" w14:textId="77777777" w:rsidTr="00AB4F42">
        <w:tc>
          <w:tcPr>
            <w:tcW w:w="4505" w:type="dxa"/>
          </w:tcPr>
          <w:p w14:paraId="1E06A717" w14:textId="77777777" w:rsidR="001F69B5" w:rsidRPr="0039157D" w:rsidRDefault="001F69B5" w:rsidP="00AB4F42">
            <w:pPr>
              <w:rPr>
                <w:i/>
                <w:iCs/>
                <w:sz w:val="20"/>
                <w:szCs w:val="20"/>
              </w:rPr>
            </w:pPr>
            <w:r w:rsidRPr="0039157D">
              <w:rPr>
                <w:i/>
                <w:iCs/>
                <w:sz w:val="20"/>
                <w:szCs w:val="20"/>
              </w:rPr>
              <w:t>Date:</w:t>
            </w:r>
          </w:p>
        </w:tc>
        <w:tc>
          <w:tcPr>
            <w:tcW w:w="4505" w:type="dxa"/>
          </w:tcPr>
          <w:p w14:paraId="0044EF08" w14:textId="77777777" w:rsidR="001F69B5" w:rsidRPr="0039157D" w:rsidRDefault="001F69B5" w:rsidP="00AB4F42">
            <w:pPr>
              <w:rPr>
                <w:i/>
                <w:iCs/>
                <w:sz w:val="20"/>
                <w:szCs w:val="20"/>
              </w:rPr>
            </w:pPr>
            <w:r w:rsidRPr="0039157D">
              <w:rPr>
                <w:i/>
                <w:iCs/>
                <w:sz w:val="20"/>
                <w:szCs w:val="20"/>
              </w:rPr>
              <w:t>Date:</w:t>
            </w:r>
          </w:p>
        </w:tc>
      </w:tr>
    </w:tbl>
    <w:p w14:paraId="5B693226" w14:textId="0AB6D4E5" w:rsidR="004437E0" w:rsidRPr="0039157D" w:rsidRDefault="004437E0" w:rsidP="0039157D">
      <w:pPr>
        <w:rPr>
          <w:color w:val="FFFFFF" w:themeColor="background1"/>
        </w:rPr>
      </w:pPr>
    </w:p>
    <w:sectPr w:rsidR="004437E0" w:rsidRPr="0039157D" w:rsidSect="00B334C7">
      <w:footerReference w:type="default" r:id="rId9"/>
      <w:headerReference w:type="first" r:id="rId10"/>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9EDEC" w14:textId="77777777" w:rsidR="002F6906" w:rsidRDefault="002F6906" w:rsidP="000417F6">
      <w:r>
        <w:separator/>
      </w:r>
    </w:p>
  </w:endnote>
  <w:endnote w:type="continuationSeparator" w:id="0">
    <w:p w14:paraId="44D71267" w14:textId="77777777" w:rsidR="002F6906" w:rsidRDefault="002F6906" w:rsidP="0004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Black">
    <w:panose1 w:val="00000A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AAB29" w14:textId="408AB5CD" w:rsidR="000417F6" w:rsidRDefault="00D77ADE" w:rsidP="00D77ADE">
    <w:pPr>
      <w:pStyle w:val="Footer"/>
      <w:tabs>
        <w:tab w:val="clear" w:pos="4680"/>
        <w:tab w:val="clear" w:pos="9360"/>
        <w:tab w:val="left" w:pos="1397"/>
      </w:tabs>
    </w:pPr>
    <w:r>
      <w:rPr>
        <w:noProof/>
      </w:rPr>
      <mc:AlternateContent>
        <mc:Choice Requires="wps">
          <w:drawing>
            <wp:anchor distT="0" distB="0" distL="114300" distR="114300" simplePos="0" relativeHeight="251666432" behindDoc="0" locked="0" layoutInCell="1" allowOverlap="1" wp14:anchorId="78715712" wp14:editId="28F6F845">
              <wp:simplePos x="0" y="0"/>
              <wp:positionH relativeFrom="column">
                <wp:posOffset>-471487</wp:posOffset>
              </wp:positionH>
              <wp:positionV relativeFrom="paragraph">
                <wp:posOffset>-49848</wp:posOffset>
              </wp:positionV>
              <wp:extent cx="0" cy="376237"/>
              <wp:effectExtent l="19050" t="0" r="38100" b="43180"/>
              <wp:wrapNone/>
              <wp:docPr id="2" name="Straight Connector 2"/>
              <wp:cNvGraphicFramePr/>
              <a:graphic xmlns:a="http://schemas.openxmlformats.org/drawingml/2006/main">
                <a:graphicData uri="http://schemas.microsoft.com/office/word/2010/wordprocessingShape">
                  <wps:wsp>
                    <wps:cNvCnPr/>
                    <wps:spPr>
                      <a:xfrm flipH="1">
                        <a:off x="0" y="0"/>
                        <a:ext cx="0" cy="376237"/>
                      </a:xfrm>
                      <a:prstGeom prst="line">
                        <a:avLst/>
                      </a:prstGeom>
                      <a:ln w="571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F51CA" id="Straight Connector 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pt,-3.95pt" to="-37.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" strokecolor="#002060" strokeweight="4.5pt">
              <v:stroke joinstyle="miter"/>
            </v:line>
          </w:pict>
        </mc:Fallback>
      </mc:AlternateContent>
    </w:r>
    <w:r>
      <w:rPr>
        <w:noProof/>
      </w:rPr>
      <w:drawing>
        <wp:anchor distT="0" distB="0" distL="114300" distR="114300" simplePos="0" relativeHeight="251661312" behindDoc="1" locked="0" layoutInCell="1" allowOverlap="1" wp14:anchorId="538904DD" wp14:editId="07C52A6D">
          <wp:simplePos x="0" y="0"/>
          <wp:positionH relativeFrom="column">
            <wp:posOffset>-496252</wp:posOffset>
          </wp:positionH>
          <wp:positionV relativeFrom="paragraph">
            <wp:posOffset>-96838</wp:posOffset>
          </wp:positionV>
          <wp:extent cx="1264855" cy="44470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rcRect t="10326" b="10326"/>
                  <a:stretch>
                    <a:fillRect/>
                  </a:stretch>
                </pic:blipFill>
                <pic:spPr bwMode="auto">
                  <a:xfrm>
                    <a:off x="0" y="0"/>
                    <a:ext cx="1264855" cy="4447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007C">
      <w:rPr>
        <w:noProof/>
        <w:lang w:eastAsia="zh-CN"/>
      </w:rPr>
      <mc:AlternateContent>
        <mc:Choice Requires="wps">
          <w:drawing>
            <wp:anchor distT="0" distB="0" distL="0" distR="0" simplePos="0" relativeHeight="251658240" behindDoc="0" locked="0" layoutInCell="1" allowOverlap="1" wp14:anchorId="6A322A8E" wp14:editId="5FBDA593">
              <wp:simplePos x="0" y="0"/>
              <wp:positionH relativeFrom="rightMargin">
                <wp:posOffset>198672</wp:posOffset>
              </wp:positionH>
              <wp:positionV relativeFrom="bottomMargin">
                <wp:posOffset>144999</wp:posOffset>
              </wp:positionV>
              <wp:extent cx="306705" cy="332105"/>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306705" cy="332105"/>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F45ABB" w14:textId="77777777" w:rsidR="000417F6" w:rsidRPr="00510831" w:rsidRDefault="000417F6" w:rsidP="00DF7C24">
                          <w:pPr>
                            <w:jc w:val="center"/>
                            <w:rPr>
                              <w:color w:val="292870"/>
                              <w:szCs w:val="22"/>
                            </w:rPr>
                          </w:pPr>
                          <w:r w:rsidRPr="00510831">
                            <w:rPr>
                              <w:color w:val="292870"/>
                              <w:szCs w:val="22"/>
                            </w:rPr>
                            <w:fldChar w:fldCharType="begin"/>
                          </w:r>
                          <w:r w:rsidRPr="00510831">
                            <w:rPr>
                              <w:color w:val="292870"/>
                              <w:szCs w:val="22"/>
                            </w:rPr>
                            <w:instrText xml:space="preserve"> PAGE   \* MERGEFORMAT </w:instrText>
                          </w:r>
                          <w:r w:rsidRPr="00510831">
                            <w:rPr>
                              <w:color w:val="292870"/>
                              <w:szCs w:val="22"/>
                            </w:rPr>
                            <w:fldChar w:fldCharType="separate"/>
                          </w:r>
                          <w:r w:rsidRPr="00510831">
                            <w:rPr>
                              <w:noProof/>
                              <w:color w:val="292870"/>
                              <w:szCs w:val="22"/>
                            </w:rPr>
                            <w:t>2</w:t>
                          </w:r>
                          <w:r w:rsidRPr="00510831">
                            <w:rPr>
                              <w:noProof/>
                              <w:color w:val="292870"/>
                              <w:szCs w:val="22"/>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22A8E" id="Rectangle 40" o:spid="_x0000_s1027" style="position:absolute;margin-left:15.65pt;margin-top:11.4pt;width:24.15pt;height:26.15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" filled="f" stroked="f" strokeweight="3pt">
              <v:textbox>
                <w:txbxContent>
                  <w:p w14:paraId="7FF45ABB" w14:textId="77777777" w:rsidR="000417F6" w:rsidRPr="00510831" w:rsidRDefault="000417F6" w:rsidP="00DF7C24">
                    <w:pPr>
                      <w:jc w:val="center"/>
                      <w:rPr>
                        <w:color w:val="292870"/>
                        <w:szCs w:val="22"/>
                      </w:rPr>
                    </w:pPr>
                    <w:r w:rsidRPr="00510831">
                      <w:rPr>
                        <w:color w:val="292870"/>
                        <w:szCs w:val="22"/>
                      </w:rPr>
                      <w:fldChar w:fldCharType="begin"/>
                    </w:r>
                    <w:r w:rsidRPr="00510831">
                      <w:rPr>
                        <w:color w:val="292870"/>
                        <w:szCs w:val="22"/>
                      </w:rPr>
                      <w:instrText xml:space="preserve"> PAGE   \* MERGEFORMAT </w:instrText>
                    </w:r>
                    <w:r w:rsidRPr="00510831">
                      <w:rPr>
                        <w:color w:val="292870"/>
                        <w:szCs w:val="22"/>
                      </w:rPr>
                      <w:fldChar w:fldCharType="separate"/>
                    </w:r>
                    <w:r w:rsidRPr="00510831">
                      <w:rPr>
                        <w:noProof/>
                        <w:color w:val="292870"/>
                        <w:szCs w:val="22"/>
                      </w:rPr>
                      <w:t>2</w:t>
                    </w:r>
                    <w:r w:rsidRPr="00510831">
                      <w:rPr>
                        <w:noProof/>
                        <w:color w:val="292870"/>
                        <w:szCs w:val="22"/>
                      </w:rPr>
                      <w:fldChar w:fldCharType="end"/>
                    </w:r>
                  </w:p>
                </w:txbxContent>
              </v:textbox>
              <w10:wrap type="square" anchorx="margin" anchory="margin"/>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E0955" w14:textId="77777777" w:rsidR="002F6906" w:rsidRDefault="002F6906" w:rsidP="000417F6">
      <w:r>
        <w:separator/>
      </w:r>
    </w:p>
  </w:footnote>
  <w:footnote w:type="continuationSeparator" w:id="0">
    <w:p w14:paraId="4E524462" w14:textId="77777777" w:rsidR="002F6906" w:rsidRDefault="002F6906" w:rsidP="00041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9BAD3" w14:textId="5BD00051" w:rsidR="00B334C7" w:rsidRDefault="00E01A29">
    <w:pPr>
      <w:pStyle w:val="Header"/>
    </w:pPr>
    <w:r>
      <w:rPr>
        <w:noProof/>
      </w:rPr>
      <w:drawing>
        <wp:anchor distT="0" distB="0" distL="114300" distR="114300" simplePos="0" relativeHeight="251664384" behindDoc="1" locked="0" layoutInCell="1" allowOverlap="1" wp14:anchorId="7BE8A1F3" wp14:editId="265D13DE">
          <wp:simplePos x="0" y="0"/>
          <wp:positionH relativeFrom="column">
            <wp:posOffset>-466725</wp:posOffset>
          </wp:positionH>
          <wp:positionV relativeFrom="paragraph">
            <wp:posOffset>-18097</wp:posOffset>
          </wp:positionV>
          <wp:extent cx="1315085" cy="337820"/>
          <wp:effectExtent l="0" t="0" r="0" b="5080"/>
          <wp:wrapNone/>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15085" cy="337820"/>
                  </a:xfrm>
                  <a:prstGeom prst="rect">
                    <a:avLst/>
                  </a:prstGeom>
                </pic:spPr>
              </pic:pic>
            </a:graphicData>
          </a:graphic>
          <wp14:sizeRelH relativeFrom="page">
            <wp14:pctWidth>0</wp14:pctWidth>
          </wp14:sizeRelH>
          <wp14:sizeRelV relativeFrom="page">
            <wp14:pctHeight>0</wp14:pctHeight>
          </wp14:sizeRelV>
        </wp:anchor>
      </w:drawing>
    </w:r>
    <w:r w:rsidR="00556600">
      <w:rPr>
        <w:noProof/>
      </w:rPr>
      <mc:AlternateContent>
        <mc:Choice Requires="wps">
          <w:drawing>
            <wp:anchor distT="0" distB="0" distL="114300" distR="114300" simplePos="0" relativeHeight="251662336" behindDoc="0" locked="0" layoutInCell="1" allowOverlap="1" wp14:anchorId="7DE4E2E6" wp14:editId="55A90701">
              <wp:simplePos x="0" y="0"/>
              <wp:positionH relativeFrom="column">
                <wp:posOffset>5166678</wp:posOffset>
              </wp:positionH>
              <wp:positionV relativeFrom="paragraph">
                <wp:posOffset>-27940</wp:posOffset>
              </wp:positionV>
              <wp:extent cx="0" cy="338138"/>
              <wp:effectExtent l="19050" t="0" r="38100" b="43180"/>
              <wp:wrapNone/>
              <wp:docPr id="8" name="Straight Connector 8"/>
              <wp:cNvGraphicFramePr/>
              <a:graphic xmlns:a="http://schemas.openxmlformats.org/drawingml/2006/main">
                <a:graphicData uri="http://schemas.microsoft.com/office/word/2010/wordprocessingShape">
                  <wps:wsp>
                    <wps:cNvCnPr/>
                    <wps:spPr>
                      <a:xfrm flipH="1">
                        <a:off x="0" y="0"/>
                        <a:ext cx="0" cy="338138"/>
                      </a:xfrm>
                      <a:prstGeom prst="line">
                        <a:avLst/>
                      </a:prstGeom>
                      <a:ln w="571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4540C" id="Straight Connector 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85pt,-2.2pt" to="406.8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" strokecolor="#002060" strokeweight="4.5pt">
              <v:stroke joinstyle="miter"/>
            </v:line>
          </w:pict>
        </mc:Fallback>
      </mc:AlternateContent>
    </w:r>
    <w:r w:rsidR="009E39C5">
      <w:rPr>
        <w:noProof/>
      </w:rPr>
      <w:drawing>
        <wp:anchor distT="0" distB="0" distL="114300" distR="114300" simplePos="0" relativeHeight="251663360" behindDoc="1" locked="0" layoutInCell="1" allowOverlap="1" wp14:anchorId="72AA30AC" wp14:editId="3F55FFA8">
          <wp:simplePos x="0" y="0"/>
          <wp:positionH relativeFrom="column">
            <wp:posOffset>5143500</wp:posOffset>
          </wp:positionH>
          <wp:positionV relativeFrom="paragraph">
            <wp:posOffset>-66675</wp:posOffset>
          </wp:positionV>
          <wp:extent cx="1163292" cy="457200"/>
          <wp:effectExtent l="0" t="0" r="0" b="0"/>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rotWithShape="1">
                  <a:blip r:embed="rId2">
                    <a:extLst>
                      <a:ext uri="{28A0092B-C50C-407E-A947-70E740481C1C}">
                        <a14:useLocalDpi xmlns:a14="http://schemas.microsoft.com/office/drawing/2010/main" val="0"/>
                      </a:ext>
                    </a:extLst>
                  </a:blip>
                  <a:srcRect t="11288"/>
                  <a:stretch/>
                </pic:blipFill>
                <pic:spPr bwMode="auto">
                  <a:xfrm>
                    <a:off x="0" y="0"/>
                    <a:ext cx="1171370" cy="460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55F95"/>
    <w:multiLevelType w:val="hybridMultilevel"/>
    <w:tmpl w:val="4672F6BA"/>
    <w:lvl w:ilvl="0" w:tplc="08090001">
      <w:start w:val="1"/>
      <w:numFmt w:val="bullet"/>
      <w:lvlText w:val=""/>
      <w:lvlJc w:val="left"/>
      <w:pPr>
        <w:ind w:left="720" w:hanging="360"/>
      </w:pPr>
      <w:rPr>
        <w:rFonts w:ascii="Symbol" w:hAnsi="Symbol" w:hint="default"/>
        <w:u w:color="A2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52ECB"/>
    <w:multiLevelType w:val="hybridMultilevel"/>
    <w:tmpl w:val="0FF23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54551"/>
    <w:multiLevelType w:val="hybridMultilevel"/>
    <w:tmpl w:val="E0C0E972"/>
    <w:lvl w:ilvl="0" w:tplc="C19646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A5935"/>
    <w:multiLevelType w:val="hybridMultilevel"/>
    <w:tmpl w:val="20F25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F6CB0"/>
    <w:multiLevelType w:val="hybridMultilevel"/>
    <w:tmpl w:val="BE64B6CA"/>
    <w:lvl w:ilvl="0" w:tplc="B0D6B38E">
      <w:start w:val="1"/>
      <w:numFmt w:val="bullet"/>
      <w:lvlText w:val=""/>
      <w:lvlJc w:val="left"/>
      <w:pPr>
        <w:ind w:left="720" w:hanging="360"/>
      </w:pPr>
      <w:rPr>
        <w:rFonts w:ascii="Symbol" w:hAnsi="Symbol" w:hint="default"/>
        <w:u w:color="A2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74963"/>
    <w:multiLevelType w:val="hybridMultilevel"/>
    <w:tmpl w:val="2F041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E26B3F"/>
    <w:multiLevelType w:val="hybridMultilevel"/>
    <w:tmpl w:val="CE8EA9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8F5737"/>
    <w:multiLevelType w:val="hybridMultilevel"/>
    <w:tmpl w:val="55285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D6410"/>
    <w:multiLevelType w:val="hybridMultilevel"/>
    <w:tmpl w:val="F88249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B21C4"/>
    <w:multiLevelType w:val="multilevel"/>
    <w:tmpl w:val="0F4C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7219C5"/>
    <w:multiLevelType w:val="hybridMultilevel"/>
    <w:tmpl w:val="C49069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9D182D"/>
    <w:multiLevelType w:val="hybridMultilevel"/>
    <w:tmpl w:val="61E06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0E7E88"/>
    <w:multiLevelType w:val="hybridMultilevel"/>
    <w:tmpl w:val="FA08A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950D62"/>
    <w:multiLevelType w:val="hybridMultilevel"/>
    <w:tmpl w:val="1286D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C773D"/>
    <w:multiLevelType w:val="hybridMultilevel"/>
    <w:tmpl w:val="66D8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24333E"/>
    <w:multiLevelType w:val="hybridMultilevel"/>
    <w:tmpl w:val="3D0E96A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6" w15:restartNumberingAfterBreak="0">
    <w:nsid w:val="3BE62A8D"/>
    <w:multiLevelType w:val="hybridMultilevel"/>
    <w:tmpl w:val="1966A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804BF5"/>
    <w:multiLevelType w:val="hybridMultilevel"/>
    <w:tmpl w:val="70C0D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C05EA7"/>
    <w:multiLevelType w:val="hybridMultilevel"/>
    <w:tmpl w:val="FF7240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380617"/>
    <w:multiLevelType w:val="hybridMultilevel"/>
    <w:tmpl w:val="93466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D25926"/>
    <w:multiLevelType w:val="hybridMultilevel"/>
    <w:tmpl w:val="ACC6B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78142B"/>
    <w:multiLevelType w:val="hybridMultilevel"/>
    <w:tmpl w:val="DA660C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2034A8"/>
    <w:multiLevelType w:val="hybridMultilevel"/>
    <w:tmpl w:val="CC44D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355584"/>
    <w:multiLevelType w:val="hybridMultilevel"/>
    <w:tmpl w:val="FE5CD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D43A1E"/>
    <w:multiLevelType w:val="hybridMultilevel"/>
    <w:tmpl w:val="FED4AD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8466DF0"/>
    <w:multiLevelType w:val="hybridMultilevel"/>
    <w:tmpl w:val="B8E24B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472E65"/>
    <w:multiLevelType w:val="hybridMultilevel"/>
    <w:tmpl w:val="35987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1B17D6"/>
    <w:multiLevelType w:val="hybridMultilevel"/>
    <w:tmpl w:val="3958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CF01E2"/>
    <w:multiLevelType w:val="hybridMultilevel"/>
    <w:tmpl w:val="92D0B59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5AC6044"/>
    <w:multiLevelType w:val="hybridMultilevel"/>
    <w:tmpl w:val="D858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FA1912"/>
    <w:multiLevelType w:val="hybridMultilevel"/>
    <w:tmpl w:val="F9B684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C22842"/>
    <w:multiLevelType w:val="hybridMultilevel"/>
    <w:tmpl w:val="71BCC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D47A80"/>
    <w:multiLevelType w:val="hybridMultilevel"/>
    <w:tmpl w:val="FBA23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E8720F"/>
    <w:multiLevelType w:val="hybridMultilevel"/>
    <w:tmpl w:val="FD1E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B71CB4"/>
    <w:multiLevelType w:val="hybridMultilevel"/>
    <w:tmpl w:val="D3B2046C"/>
    <w:lvl w:ilvl="0" w:tplc="47167624">
      <w:start w:val="1"/>
      <w:numFmt w:val="bullet"/>
      <w:lvlText w:val=""/>
      <w:lvlJc w:val="left"/>
      <w:pPr>
        <w:ind w:left="720" w:hanging="360"/>
      </w:pPr>
      <w:rPr>
        <w:rFonts w:ascii="Symbol" w:hAnsi="Symbol" w:hint="default"/>
        <w:color w:val="29287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6A3F3D"/>
    <w:multiLevelType w:val="hybridMultilevel"/>
    <w:tmpl w:val="9F3AD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203282"/>
    <w:multiLevelType w:val="hybridMultilevel"/>
    <w:tmpl w:val="C94C2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7C5570"/>
    <w:multiLevelType w:val="hybridMultilevel"/>
    <w:tmpl w:val="ADDAF44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623924"/>
    <w:multiLevelType w:val="hybridMultilevel"/>
    <w:tmpl w:val="09BE42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19583D"/>
    <w:multiLevelType w:val="hybridMultilevel"/>
    <w:tmpl w:val="A6047B06"/>
    <w:lvl w:ilvl="0" w:tplc="B0D6B38E">
      <w:start w:val="1"/>
      <w:numFmt w:val="bullet"/>
      <w:lvlText w:val=""/>
      <w:lvlJc w:val="left"/>
      <w:pPr>
        <w:ind w:left="720" w:hanging="360"/>
      </w:pPr>
      <w:rPr>
        <w:rFonts w:ascii="Symbol" w:hAnsi="Symbol" w:hint="default"/>
        <w:u w:color="A2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0C1B76"/>
    <w:multiLevelType w:val="hybridMultilevel"/>
    <w:tmpl w:val="88B87206"/>
    <w:lvl w:ilvl="0" w:tplc="47167624">
      <w:start w:val="1"/>
      <w:numFmt w:val="bullet"/>
      <w:lvlText w:val=""/>
      <w:lvlJc w:val="left"/>
      <w:pPr>
        <w:ind w:left="720" w:hanging="360"/>
      </w:pPr>
      <w:rPr>
        <w:rFonts w:ascii="Symbol" w:hAnsi="Symbol" w:hint="default"/>
        <w:color w:val="29287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703863"/>
    <w:multiLevelType w:val="hybridMultilevel"/>
    <w:tmpl w:val="D16C9D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A04B5A"/>
    <w:multiLevelType w:val="hybridMultilevel"/>
    <w:tmpl w:val="970079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DB31C2"/>
    <w:multiLevelType w:val="hybridMultilevel"/>
    <w:tmpl w:val="AF387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102977"/>
    <w:multiLevelType w:val="hybridMultilevel"/>
    <w:tmpl w:val="FA9E2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C155AE"/>
    <w:multiLevelType w:val="hybridMultilevel"/>
    <w:tmpl w:val="6862EDCE"/>
    <w:lvl w:ilvl="0" w:tplc="A9882F98">
      <w:start w:val="1"/>
      <w:numFmt w:val="decimal"/>
      <w:lvlText w:val="%1."/>
      <w:lvlJc w:val="left"/>
      <w:pPr>
        <w:ind w:left="720" w:hanging="360"/>
      </w:pPr>
    </w:lvl>
    <w:lvl w:ilvl="1" w:tplc="5A945B98">
      <w:start w:val="1"/>
      <w:numFmt w:val="lowerLetter"/>
      <w:lvlText w:val="%2."/>
      <w:lvlJc w:val="left"/>
      <w:pPr>
        <w:ind w:left="1440" w:hanging="360"/>
      </w:pPr>
    </w:lvl>
    <w:lvl w:ilvl="2" w:tplc="72A47146">
      <w:start w:val="1"/>
      <w:numFmt w:val="lowerRoman"/>
      <w:lvlText w:val="%3."/>
      <w:lvlJc w:val="right"/>
      <w:pPr>
        <w:ind w:left="2160" w:hanging="180"/>
      </w:pPr>
    </w:lvl>
    <w:lvl w:ilvl="3" w:tplc="E63C497E">
      <w:start w:val="1"/>
      <w:numFmt w:val="decimal"/>
      <w:lvlText w:val="%4."/>
      <w:lvlJc w:val="left"/>
      <w:pPr>
        <w:ind w:left="2880" w:hanging="360"/>
      </w:pPr>
    </w:lvl>
    <w:lvl w:ilvl="4" w:tplc="FF62FD7C">
      <w:start w:val="1"/>
      <w:numFmt w:val="lowerLetter"/>
      <w:lvlText w:val="%5."/>
      <w:lvlJc w:val="left"/>
      <w:pPr>
        <w:ind w:left="3600" w:hanging="360"/>
      </w:pPr>
    </w:lvl>
    <w:lvl w:ilvl="5" w:tplc="46BC0AEC">
      <w:start w:val="1"/>
      <w:numFmt w:val="lowerRoman"/>
      <w:lvlText w:val="%6."/>
      <w:lvlJc w:val="right"/>
      <w:pPr>
        <w:ind w:left="4320" w:hanging="180"/>
      </w:pPr>
    </w:lvl>
    <w:lvl w:ilvl="6" w:tplc="7E723B98">
      <w:start w:val="1"/>
      <w:numFmt w:val="decimal"/>
      <w:lvlText w:val="%7."/>
      <w:lvlJc w:val="left"/>
      <w:pPr>
        <w:ind w:left="5040" w:hanging="360"/>
      </w:pPr>
    </w:lvl>
    <w:lvl w:ilvl="7" w:tplc="B0A6824C">
      <w:start w:val="1"/>
      <w:numFmt w:val="lowerLetter"/>
      <w:lvlText w:val="%8."/>
      <w:lvlJc w:val="left"/>
      <w:pPr>
        <w:ind w:left="5760" w:hanging="360"/>
      </w:pPr>
    </w:lvl>
    <w:lvl w:ilvl="8" w:tplc="0542F7B2">
      <w:start w:val="1"/>
      <w:numFmt w:val="lowerRoman"/>
      <w:lvlText w:val="%9."/>
      <w:lvlJc w:val="right"/>
      <w:pPr>
        <w:ind w:left="6480" w:hanging="180"/>
      </w:pPr>
    </w:lvl>
  </w:abstractNum>
  <w:abstractNum w:abstractNumId="46" w15:restartNumberingAfterBreak="0">
    <w:nsid w:val="7D184306"/>
    <w:multiLevelType w:val="hybridMultilevel"/>
    <w:tmpl w:val="F9D4D9FC"/>
    <w:lvl w:ilvl="0" w:tplc="47167624">
      <w:start w:val="1"/>
      <w:numFmt w:val="bullet"/>
      <w:lvlText w:val=""/>
      <w:lvlJc w:val="left"/>
      <w:pPr>
        <w:ind w:left="720" w:hanging="360"/>
      </w:pPr>
      <w:rPr>
        <w:rFonts w:ascii="Symbol" w:hAnsi="Symbol" w:hint="default"/>
        <w:color w:val="29287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F373BA"/>
    <w:multiLevelType w:val="hybridMultilevel"/>
    <w:tmpl w:val="E3F85CB6"/>
    <w:lvl w:ilvl="0" w:tplc="AA5C040E">
      <w:start w:val="1"/>
      <w:numFmt w:val="bullet"/>
      <w:lvlText w:val=""/>
      <w:lvlJc w:val="left"/>
      <w:pPr>
        <w:ind w:left="720" w:hanging="360"/>
      </w:pPr>
      <w:rPr>
        <w:rFonts w:ascii="Symbol" w:hAnsi="Symbol" w:hint="default"/>
        <w:color w:val="A2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6151548">
    <w:abstractNumId w:val="13"/>
  </w:num>
  <w:num w:numId="2" w16cid:durableId="1510174228">
    <w:abstractNumId w:val="2"/>
  </w:num>
  <w:num w:numId="3" w16cid:durableId="2116749305">
    <w:abstractNumId w:val="12"/>
  </w:num>
  <w:num w:numId="4" w16cid:durableId="1616985243">
    <w:abstractNumId w:val="39"/>
  </w:num>
  <w:num w:numId="5" w16cid:durableId="899171429">
    <w:abstractNumId w:val="4"/>
  </w:num>
  <w:num w:numId="6" w16cid:durableId="1997878236">
    <w:abstractNumId w:val="0"/>
  </w:num>
  <w:num w:numId="7" w16cid:durableId="2061398094">
    <w:abstractNumId w:val="47"/>
  </w:num>
  <w:num w:numId="8" w16cid:durableId="1045181417">
    <w:abstractNumId w:val="34"/>
  </w:num>
  <w:num w:numId="9" w16cid:durableId="1786464424">
    <w:abstractNumId w:val="46"/>
  </w:num>
  <w:num w:numId="10" w16cid:durableId="1332218652">
    <w:abstractNumId w:val="40"/>
  </w:num>
  <w:num w:numId="11" w16cid:durableId="560091622">
    <w:abstractNumId w:val="38"/>
  </w:num>
  <w:num w:numId="12" w16cid:durableId="1623343936">
    <w:abstractNumId w:val="42"/>
  </w:num>
  <w:num w:numId="13" w16cid:durableId="1487043375">
    <w:abstractNumId w:val="15"/>
  </w:num>
  <w:num w:numId="14" w16cid:durableId="492260997">
    <w:abstractNumId w:val="9"/>
  </w:num>
  <w:num w:numId="15" w16cid:durableId="2106221920">
    <w:abstractNumId w:val="28"/>
  </w:num>
  <w:num w:numId="16" w16cid:durableId="1969511961">
    <w:abstractNumId w:val="8"/>
  </w:num>
  <w:num w:numId="17" w16cid:durableId="1052802200">
    <w:abstractNumId w:val="14"/>
  </w:num>
  <w:num w:numId="18" w16cid:durableId="930089365">
    <w:abstractNumId w:val="20"/>
  </w:num>
  <w:num w:numId="19" w16cid:durableId="251738896">
    <w:abstractNumId w:val="7"/>
  </w:num>
  <w:num w:numId="20" w16cid:durableId="745496661">
    <w:abstractNumId w:val="37"/>
  </w:num>
  <w:num w:numId="21" w16cid:durableId="433089025">
    <w:abstractNumId w:val="21"/>
  </w:num>
  <w:num w:numId="22" w16cid:durableId="1503936041">
    <w:abstractNumId w:val="10"/>
  </w:num>
  <w:num w:numId="23" w16cid:durableId="740450600">
    <w:abstractNumId w:val="18"/>
  </w:num>
  <w:num w:numId="24" w16cid:durableId="1571647275">
    <w:abstractNumId w:val="6"/>
  </w:num>
  <w:num w:numId="25" w16cid:durableId="266543731">
    <w:abstractNumId w:val="23"/>
  </w:num>
  <w:num w:numId="26" w16cid:durableId="392122341">
    <w:abstractNumId w:val="25"/>
  </w:num>
  <w:num w:numId="27" w16cid:durableId="907686326">
    <w:abstractNumId w:val="24"/>
  </w:num>
  <w:num w:numId="28" w16cid:durableId="370810236">
    <w:abstractNumId w:val="16"/>
  </w:num>
  <w:num w:numId="29" w16cid:durableId="2006593120">
    <w:abstractNumId w:val="26"/>
  </w:num>
  <w:num w:numId="30" w16cid:durableId="423385994">
    <w:abstractNumId w:val="32"/>
  </w:num>
  <w:num w:numId="31" w16cid:durableId="1186752282">
    <w:abstractNumId w:val="44"/>
  </w:num>
  <w:num w:numId="32" w16cid:durableId="1674795060">
    <w:abstractNumId w:val="30"/>
  </w:num>
  <w:num w:numId="33" w16cid:durableId="850266141">
    <w:abstractNumId w:val="29"/>
  </w:num>
  <w:num w:numId="34" w16cid:durableId="320472179">
    <w:abstractNumId w:val="36"/>
  </w:num>
  <w:num w:numId="35" w16cid:durableId="1889418496">
    <w:abstractNumId w:val="17"/>
  </w:num>
  <w:num w:numId="36" w16cid:durableId="74714717">
    <w:abstractNumId w:val="33"/>
  </w:num>
  <w:num w:numId="37" w16cid:durableId="1242983676">
    <w:abstractNumId w:val="31"/>
  </w:num>
  <w:num w:numId="38" w16cid:durableId="768238036">
    <w:abstractNumId w:val="1"/>
  </w:num>
  <w:num w:numId="39" w16cid:durableId="143932790">
    <w:abstractNumId w:val="3"/>
  </w:num>
  <w:num w:numId="40" w16cid:durableId="430130661">
    <w:abstractNumId w:val="22"/>
  </w:num>
  <w:num w:numId="41" w16cid:durableId="1499299420">
    <w:abstractNumId w:val="11"/>
  </w:num>
  <w:num w:numId="42" w16cid:durableId="107626573">
    <w:abstractNumId w:val="19"/>
  </w:num>
  <w:num w:numId="43" w16cid:durableId="252133892">
    <w:abstractNumId w:val="45"/>
  </w:num>
  <w:num w:numId="44" w16cid:durableId="1283538662">
    <w:abstractNumId w:val="41"/>
  </w:num>
  <w:num w:numId="45" w16cid:durableId="1237740993">
    <w:abstractNumId w:val="35"/>
  </w:num>
  <w:num w:numId="46" w16cid:durableId="1708485900">
    <w:abstractNumId w:val="43"/>
  </w:num>
  <w:num w:numId="47" w16cid:durableId="698244425">
    <w:abstractNumId w:val="5"/>
  </w:num>
  <w:num w:numId="48" w16cid:durableId="210202075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CFC"/>
    <w:rsid w:val="000020DE"/>
    <w:rsid w:val="00010FB9"/>
    <w:rsid w:val="00037B4F"/>
    <w:rsid w:val="000417F6"/>
    <w:rsid w:val="000440EC"/>
    <w:rsid w:val="000528DA"/>
    <w:rsid w:val="00053488"/>
    <w:rsid w:val="000663C4"/>
    <w:rsid w:val="0007536F"/>
    <w:rsid w:val="00084593"/>
    <w:rsid w:val="000A082C"/>
    <w:rsid w:val="000A7178"/>
    <w:rsid w:val="000B2CE7"/>
    <w:rsid w:val="000B3B12"/>
    <w:rsid w:val="000C492E"/>
    <w:rsid w:val="000C630D"/>
    <w:rsid w:val="000E5E83"/>
    <w:rsid w:val="000F1304"/>
    <w:rsid w:val="000F51EF"/>
    <w:rsid w:val="000F5980"/>
    <w:rsid w:val="0010093C"/>
    <w:rsid w:val="00105EB2"/>
    <w:rsid w:val="00106BAB"/>
    <w:rsid w:val="00115A22"/>
    <w:rsid w:val="00123F32"/>
    <w:rsid w:val="00125BEF"/>
    <w:rsid w:val="00166528"/>
    <w:rsid w:val="00166743"/>
    <w:rsid w:val="00173DCD"/>
    <w:rsid w:val="001842E8"/>
    <w:rsid w:val="00186DE3"/>
    <w:rsid w:val="0019587B"/>
    <w:rsid w:val="001B290E"/>
    <w:rsid w:val="001B30B4"/>
    <w:rsid w:val="001C15C4"/>
    <w:rsid w:val="001F69B5"/>
    <w:rsid w:val="002021A7"/>
    <w:rsid w:val="00202844"/>
    <w:rsid w:val="00212BDB"/>
    <w:rsid w:val="00225FC1"/>
    <w:rsid w:val="00234327"/>
    <w:rsid w:val="002410F4"/>
    <w:rsid w:val="002511DF"/>
    <w:rsid w:val="002569E6"/>
    <w:rsid w:val="00261F72"/>
    <w:rsid w:val="002643F9"/>
    <w:rsid w:val="00265329"/>
    <w:rsid w:val="0027476E"/>
    <w:rsid w:val="002821E6"/>
    <w:rsid w:val="0028617C"/>
    <w:rsid w:val="00295DE4"/>
    <w:rsid w:val="002B3896"/>
    <w:rsid w:val="002B7785"/>
    <w:rsid w:val="002C3D0B"/>
    <w:rsid w:val="002E5E3C"/>
    <w:rsid w:val="002F2782"/>
    <w:rsid w:val="002F3AEF"/>
    <w:rsid w:val="002F6906"/>
    <w:rsid w:val="003106E6"/>
    <w:rsid w:val="00314948"/>
    <w:rsid w:val="00321C22"/>
    <w:rsid w:val="00340A25"/>
    <w:rsid w:val="00341B8A"/>
    <w:rsid w:val="003712A9"/>
    <w:rsid w:val="00376E42"/>
    <w:rsid w:val="0039157D"/>
    <w:rsid w:val="003A5517"/>
    <w:rsid w:val="003B1B0F"/>
    <w:rsid w:val="003C2BCE"/>
    <w:rsid w:val="003C4FCF"/>
    <w:rsid w:val="003E539C"/>
    <w:rsid w:val="003F61AF"/>
    <w:rsid w:val="004110B8"/>
    <w:rsid w:val="00411D07"/>
    <w:rsid w:val="004437E0"/>
    <w:rsid w:val="004474BB"/>
    <w:rsid w:val="00450D8C"/>
    <w:rsid w:val="00470683"/>
    <w:rsid w:val="00475A22"/>
    <w:rsid w:val="0048026B"/>
    <w:rsid w:val="00491355"/>
    <w:rsid w:val="00493E12"/>
    <w:rsid w:val="004A1C75"/>
    <w:rsid w:val="004B2AB4"/>
    <w:rsid w:val="004C0621"/>
    <w:rsid w:val="004D22AA"/>
    <w:rsid w:val="004D3A9D"/>
    <w:rsid w:val="004E3615"/>
    <w:rsid w:val="004E40BF"/>
    <w:rsid w:val="004F7952"/>
    <w:rsid w:val="00503844"/>
    <w:rsid w:val="00510831"/>
    <w:rsid w:val="00512436"/>
    <w:rsid w:val="0052220D"/>
    <w:rsid w:val="005223B3"/>
    <w:rsid w:val="005306AF"/>
    <w:rsid w:val="005364DA"/>
    <w:rsid w:val="0054697A"/>
    <w:rsid w:val="00556600"/>
    <w:rsid w:val="00574D45"/>
    <w:rsid w:val="00576383"/>
    <w:rsid w:val="00586143"/>
    <w:rsid w:val="00594E0F"/>
    <w:rsid w:val="005A0C84"/>
    <w:rsid w:val="005A4F4C"/>
    <w:rsid w:val="005C2177"/>
    <w:rsid w:val="005C75CD"/>
    <w:rsid w:val="005D5CFC"/>
    <w:rsid w:val="005E07EC"/>
    <w:rsid w:val="005F1C6C"/>
    <w:rsid w:val="00604EA5"/>
    <w:rsid w:val="0060618D"/>
    <w:rsid w:val="00621EFD"/>
    <w:rsid w:val="00636B5C"/>
    <w:rsid w:val="00651DB2"/>
    <w:rsid w:val="00664517"/>
    <w:rsid w:val="00667688"/>
    <w:rsid w:val="00673411"/>
    <w:rsid w:val="00674561"/>
    <w:rsid w:val="006756F6"/>
    <w:rsid w:val="00691D7D"/>
    <w:rsid w:val="006A4DB7"/>
    <w:rsid w:val="006B2E4E"/>
    <w:rsid w:val="006B59A0"/>
    <w:rsid w:val="006C1E37"/>
    <w:rsid w:val="006C3F12"/>
    <w:rsid w:val="006C60C8"/>
    <w:rsid w:val="006C6CDE"/>
    <w:rsid w:val="006E540B"/>
    <w:rsid w:val="006E64B7"/>
    <w:rsid w:val="00711658"/>
    <w:rsid w:val="00712C1C"/>
    <w:rsid w:val="00717559"/>
    <w:rsid w:val="007259D3"/>
    <w:rsid w:val="00733641"/>
    <w:rsid w:val="007351F9"/>
    <w:rsid w:val="00741302"/>
    <w:rsid w:val="007424B6"/>
    <w:rsid w:val="007434FD"/>
    <w:rsid w:val="007661B3"/>
    <w:rsid w:val="00775FD4"/>
    <w:rsid w:val="00782206"/>
    <w:rsid w:val="00786D24"/>
    <w:rsid w:val="007A1B47"/>
    <w:rsid w:val="007A3FE8"/>
    <w:rsid w:val="007A7DDE"/>
    <w:rsid w:val="007D0A8D"/>
    <w:rsid w:val="007D28A5"/>
    <w:rsid w:val="007D28D4"/>
    <w:rsid w:val="007D55B6"/>
    <w:rsid w:val="007F649C"/>
    <w:rsid w:val="0080247B"/>
    <w:rsid w:val="00803726"/>
    <w:rsid w:val="008116EA"/>
    <w:rsid w:val="00840CE5"/>
    <w:rsid w:val="00843504"/>
    <w:rsid w:val="00844ADF"/>
    <w:rsid w:val="0086286C"/>
    <w:rsid w:val="0088227C"/>
    <w:rsid w:val="008A5A9A"/>
    <w:rsid w:val="008B4D70"/>
    <w:rsid w:val="008C046D"/>
    <w:rsid w:val="008C41F6"/>
    <w:rsid w:val="008D0B65"/>
    <w:rsid w:val="008F1572"/>
    <w:rsid w:val="00905DDF"/>
    <w:rsid w:val="00911E92"/>
    <w:rsid w:val="009174C4"/>
    <w:rsid w:val="009176D8"/>
    <w:rsid w:val="00930344"/>
    <w:rsid w:val="00971C8C"/>
    <w:rsid w:val="00971C9D"/>
    <w:rsid w:val="00992A35"/>
    <w:rsid w:val="00996F2A"/>
    <w:rsid w:val="009A3FC8"/>
    <w:rsid w:val="009B7F2C"/>
    <w:rsid w:val="009C70C1"/>
    <w:rsid w:val="009D1126"/>
    <w:rsid w:val="009D6439"/>
    <w:rsid w:val="009E39C5"/>
    <w:rsid w:val="009F5DD6"/>
    <w:rsid w:val="00A13B4E"/>
    <w:rsid w:val="00A24728"/>
    <w:rsid w:val="00A32C57"/>
    <w:rsid w:val="00A36B8E"/>
    <w:rsid w:val="00A42CF7"/>
    <w:rsid w:val="00A479FA"/>
    <w:rsid w:val="00A5329A"/>
    <w:rsid w:val="00A55B25"/>
    <w:rsid w:val="00A71884"/>
    <w:rsid w:val="00A7762B"/>
    <w:rsid w:val="00A86CDD"/>
    <w:rsid w:val="00A9367A"/>
    <w:rsid w:val="00A93710"/>
    <w:rsid w:val="00AA13DA"/>
    <w:rsid w:val="00AB0EEA"/>
    <w:rsid w:val="00AD6CC7"/>
    <w:rsid w:val="00AE4C94"/>
    <w:rsid w:val="00AF03B7"/>
    <w:rsid w:val="00AF6464"/>
    <w:rsid w:val="00B00273"/>
    <w:rsid w:val="00B02992"/>
    <w:rsid w:val="00B21293"/>
    <w:rsid w:val="00B27281"/>
    <w:rsid w:val="00B334C7"/>
    <w:rsid w:val="00B510A4"/>
    <w:rsid w:val="00B66446"/>
    <w:rsid w:val="00B72B4A"/>
    <w:rsid w:val="00B77ED2"/>
    <w:rsid w:val="00B80D08"/>
    <w:rsid w:val="00BA0910"/>
    <w:rsid w:val="00BA476F"/>
    <w:rsid w:val="00BB133A"/>
    <w:rsid w:val="00BC2F6E"/>
    <w:rsid w:val="00BD6B9E"/>
    <w:rsid w:val="00BE5678"/>
    <w:rsid w:val="00C061EA"/>
    <w:rsid w:val="00C071C9"/>
    <w:rsid w:val="00C14F16"/>
    <w:rsid w:val="00C1560C"/>
    <w:rsid w:val="00C21840"/>
    <w:rsid w:val="00C34DD2"/>
    <w:rsid w:val="00C353E2"/>
    <w:rsid w:val="00C4428E"/>
    <w:rsid w:val="00C50192"/>
    <w:rsid w:val="00C62CFE"/>
    <w:rsid w:val="00C70D40"/>
    <w:rsid w:val="00C77C11"/>
    <w:rsid w:val="00C80C68"/>
    <w:rsid w:val="00C847B5"/>
    <w:rsid w:val="00CA6C53"/>
    <w:rsid w:val="00CA7285"/>
    <w:rsid w:val="00CB1BBF"/>
    <w:rsid w:val="00CC21B7"/>
    <w:rsid w:val="00CC6DD0"/>
    <w:rsid w:val="00CD1419"/>
    <w:rsid w:val="00CE1301"/>
    <w:rsid w:val="00CE64AB"/>
    <w:rsid w:val="00CE6AB7"/>
    <w:rsid w:val="00CF0F25"/>
    <w:rsid w:val="00D06FE6"/>
    <w:rsid w:val="00D150D0"/>
    <w:rsid w:val="00D154A2"/>
    <w:rsid w:val="00D25E02"/>
    <w:rsid w:val="00D3007C"/>
    <w:rsid w:val="00D41754"/>
    <w:rsid w:val="00D43859"/>
    <w:rsid w:val="00D53B42"/>
    <w:rsid w:val="00D668AA"/>
    <w:rsid w:val="00D72E1B"/>
    <w:rsid w:val="00D77ADE"/>
    <w:rsid w:val="00D80AF6"/>
    <w:rsid w:val="00D83F45"/>
    <w:rsid w:val="00D84AC2"/>
    <w:rsid w:val="00D91989"/>
    <w:rsid w:val="00D950DB"/>
    <w:rsid w:val="00D9685F"/>
    <w:rsid w:val="00DB6452"/>
    <w:rsid w:val="00DC6AC6"/>
    <w:rsid w:val="00DE7F76"/>
    <w:rsid w:val="00DF7C24"/>
    <w:rsid w:val="00E01A29"/>
    <w:rsid w:val="00E116F2"/>
    <w:rsid w:val="00E20ABE"/>
    <w:rsid w:val="00E308AD"/>
    <w:rsid w:val="00E449A3"/>
    <w:rsid w:val="00E458B0"/>
    <w:rsid w:val="00E51CB3"/>
    <w:rsid w:val="00E55EB2"/>
    <w:rsid w:val="00E76782"/>
    <w:rsid w:val="00E87D09"/>
    <w:rsid w:val="00E91822"/>
    <w:rsid w:val="00E95C1F"/>
    <w:rsid w:val="00EA4605"/>
    <w:rsid w:val="00EA4E3D"/>
    <w:rsid w:val="00EB5F19"/>
    <w:rsid w:val="00EB5F2B"/>
    <w:rsid w:val="00EB683D"/>
    <w:rsid w:val="00EC5715"/>
    <w:rsid w:val="00ED04B5"/>
    <w:rsid w:val="00ED0C9E"/>
    <w:rsid w:val="00ED145E"/>
    <w:rsid w:val="00ED2A67"/>
    <w:rsid w:val="00ED7FF2"/>
    <w:rsid w:val="00EE2607"/>
    <w:rsid w:val="00EF0A2B"/>
    <w:rsid w:val="00F120F3"/>
    <w:rsid w:val="00F14AC6"/>
    <w:rsid w:val="00F22265"/>
    <w:rsid w:val="00F26D0D"/>
    <w:rsid w:val="00F300CC"/>
    <w:rsid w:val="00F5320B"/>
    <w:rsid w:val="00F577E7"/>
    <w:rsid w:val="00F60BBA"/>
    <w:rsid w:val="00F62EE9"/>
    <w:rsid w:val="00F65700"/>
    <w:rsid w:val="00F71717"/>
    <w:rsid w:val="00F87C81"/>
    <w:rsid w:val="00FA2E5C"/>
    <w:rsid w:val="00FB4EA9"/>
    <w:rsid w:val="00FC36D4"/>
    <w:rsid w:val="00FE5AE2"/>
    <w:rsid w:val="00FF7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411EB"/>
  <w14:defaultImageDpi w14:val="32767"/>
  <w15:chartTrackingRefBased/>
  <w15:docId w15:val="{42CD45D6-67AE-5647-B582-33A465AD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Academy"/>
    <w:qFormat/>
    <w:rsid w:val="004437E0"/>
    <w:rPr>
      <w:rFonts w:ascii="Poppins" w:hAnsi="Poppins"/>
      <w:sz w:val="22"/>
    </w:rPr>
  </w:style>
  <w:style w:type="paragraph" w:styleId="Heading1">
    <w:name w:val="heading 1"/>
    <w:basedOn w:val="Normal"/>
    <w:next w:val="Normal"/>
    <w:link w:val="Heading1Char"/>
    <w:uiPriority w:val="9"/>
    <w:qFormat/>
    <w:rsid w:val="00A55B25"/>
    <w:pPr>
      <w:keepNext/>
      <w:keepLines/>
      <w:pBdr>
        <w:bottom w:val="single" w:sz="8" w:space="0" w:color="D9E2F3" w:themeColor="accent1" w:themeTint="33"/>
      </w:pBdr>
      <w:spacing w:before="320" w:after="200"/>
      <w:outlineLvl w:val="0"/>
    </w:pPr>
    <w:rPr>
      <w:rFonts w:asciiTheme="majorHAnsi" w:eastAsiaTheme="majorEastAsia" w:hAnsiTheme="majorHAnsi" w:cstheme="majorBidi"/>
      <w:color w:val="4472C4" w:themeColor="accent1"/>
      <w:sz w:val="36"/>
      <w:szCs w:val="36"/>
      <w:lang w:val="en-US" w:eastAsia="ja-JP"/>
    </w:rPr>
  </w:style>
  <w:style w:type="paragraph" w:styleId="Heading2">
    <w:name w:val="heading 2"/>
    <w:basedOn w:val="Normal"/>
    <w:next w:val="Normal"/>
    <w:link w:val="Heading2Char"/>
    <w:uiPriority w:val="9"/>
    <w:semiHidden/>
    <w:unhideWhenUsed/>
    <w:qFormat/>
    <w:rsid w:val="005223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55B25"/>
    <w:pPr>
      <w:keepNext/>
      <w:keepLines/>
      <w:spacing w:before="40" w:line="300" w:lineRule="auto"/>
      <w:outlineLvl w:val="2"/>
    </w:pPr>
    <w:rPr>
      <w:rFonts w:eastAsiaTheme="minorEastAsia"/>
      <w:b/>
      <w:bCs/>
      <w:i/>
      <w:iCs/>
      <w:color w:val="44546A" w:themeColor="text2"/>
      <w:sz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7F6"/>
    <w:pPr>
      <w:tabs>
        <w:tab w:val="center" w:pos="4680"/>
        <w:tab w:val="right" w:pos="9360"/>
      </w:tabs>
    </w:pPr>
  </w:style>
  <w:style w:type="character" w:customStyle="1" w:styleId="HeaderChar">
    <w:name w:val="Header Char"/>
    <w:basedOn w:val="DefaultParagraphFont"/>
    <w:link w:val="Header"/>
    <w:uiPriority w:val="99"/>
    <w:rsid w:val="000417F6"/>
  </w:style>
  <w:style w:type="paragraph" w:styleId="Footer">
    <w:name w:val="footer"/>
    <w:basedOn w:val="Normal"/>
    <w:link w:val="FooterChar"/>
    <w:uiPriority w:val="99"/>
    <w:unhideWhenUsed/>
    <w:rsid w:val="000417F6"/>
    <w:pPr>
      <w:tabs>
        <w:tab w:val="center" w:pos="4680"/>
        <w:tab w:val="right" w:pos="9360"/>
      </w:tabs>
    </w:pPr>
  </w:style>
  <w:style w:type="character" w:customStyle="1" w:styleId="FooterChar">
    <w:name w:val="Footer Char"/>
    <w:basedOn w:val="DefaultParagraphFont"/>
    <w:link w:val="Footer"/>
    <w:uiPriority w:val="99"/>
    <w:rsid w:val="000417F6"/>
  </w:style>
  <w:style w:type="paragraph" w:styleId="ListParagraph">
    <w:name w:val="List Paragraph"/>
    <w:basedOn w:val="Normal"/>
    <w:uiPriority w:val="34"/>
    <w:qFormat/>
    <w:rsid w:val="00AF6464"/>
    <w:pPr>
      <w:ind w:left="720"/>
      <w:contextualSpacing/>
    </w:pPr>
  </w:style>
  <w:style w:type="character" w:styleId="Hyperlink">
    <w:name w:val="Hyperlink"/>
    <w:basedOn w:val="DefaultParagraphFont"/>
    <w:uiPriority w:val="99"/>
    <w:unhideWhenUsed/>
    <w:rsid w:val="00D668AA"/>
    <w:rPr>
      <w:color w:val="0563C1" w:themeColor="hyperlink"/>
      <w:u w:val="single"/>
    </w:rPr>
  </w:style>
  <w:style w:type="character" w:styleId="UnresolvedMention">
    <w:name w:val="Unresolved Mention"/>
    <w:basedOn w:val="DefaultParagraphFont"/>
    <w:uiPriority w:val="99"/>
    <w:rsid w:val="00D668AA"/>
    <w:rPr>
      <w:color w:val="605E5C"/>
      <w:shd w:val="clear" w:color="auto" w:fill="E1DFDD"/>
    </w:rPr>
  </w:style>
  <w:style w:type="paragraph" w:customStyle="1" w:styleId="AcademyBigHeader">
    <w:name w:val="Academy Big Header"/>
    <w:basedOn w:val="Heading1"/>
    <w:qFormat/>
    <w:rsid w:val="004437E0"/>
    <w:rPr>
      <w:rFonts w:ascii="Poppins" w:hAnsi="Poppins" w:cs="Arial"/>
      <w:b/>
      <w:bCs/>
      <w:color w:val="292870"/>
      <w:sz w:val="48"/>
      <w:szCs w:val="44"/>
    </w:rPr>
  </w:style>
  <w:style w:type="paragraph" w:customStyle="1" w:styleId="AcademyBoldSubtitle">
    <w:name w:val="Academy Bold Subtitle"/>
    <w:basedOn w:val="Heading2"/>
    <w:qFormat/>
    <w:rsid w:val="004437E0"/>
    <w:pPr>
      <w:spacing w:line="276" w:lineRule="auto"/>
    </w:pPr>
    <w:rPr>
      <w:rFonts w:ascii="Poppins" w:hAnsi="Poppins" w:cs="Arial"/>
      <w:b/>
      <w:bCs/>
      <w:i/>
      <w:iCs/>
      <w:color w:val="auto"/>
      <w:sz w:val="28"/>
      <w:szCs w:val="28"/>
    </w:rPr>
  </w:style>
  <w:style w:type="paragraph" w:customStyle="1" w:styleId="AcademyBoldfirstParagraph">
    <w:name w:val="Academy Bold first Paragraph"/>
    <w:basedOn w:val="Normal"/>
    <w:qFormat/>
    <w:rsid w:val="00F65700"/>
    <w:rPr>
      <w:rFonts w:cs="Arial"/>
      <w:b/>
      <w:bCs/>
      <w:sz w:val="24"/>
      <w:szCs w:val="20"/>
    </w:rPr>
  </w:style>
  <w:style w:type="character" w:customStyle="1" w:styleId="Heading1Char">
    <w:name w:val="Heading 1 Char"/>
    <w:basedOn w:val="DefaultParagraphFont"/>
    <w:link w:val="Heading1"/>
    <w:uiPriority w:val="9"/>
    <w:rsid w:val="00A55B25"/>
    <w:rPr>
      <w:rFonts w:asciiTheme="majorHAnsi" w:eastAsiaTheme="majorEastAsia" w:hAnsiTheme="majorHAnsi" w:cstheme="majorBidi"/>
      <w:color w:val="4472C4" w:themeColor="accent1"/>
      <w:sz w:val="36"/>
      <w:szCs w:val="36"/>
      <w:lang w:val="en-US" w:eastAsia="ja-JP"/>
    </w:rPr>
  </w:style>
  <w:style w:type="character" w:customStyle="1" w:styleId="Heading3Char">
    <w:name w:val="Heading 3 Char"/>
    <w:basedOn w:val="DefaultParagraphFont"/>
    <w:link w:val="Heading3"/>
    <w:uiPriority w:val="9"/>
    <w:rsid w:val="00A55B25"/>
    <w:rPr>
      <w:rFonts w:eastAsiaTheme="minorEastAsia"/>
      <w:b/>
      <w:bCs/>
      <w:i/>
      <w:iCs/>
      <w:color w:val="44546A" w:themeColor="text2"/>
      <w:lang w:val="en-US" w:eastAsia="ja-JP"/>
    </w:rPr>
  </w:style>
  <w:style w:type="paragraph" w:styleId="Title">
    <w:name w:val="Title"/>
    <w:basedOn w:val="Normal"/>
    <w:next w:val="Normal"/>
    <w:link w:val="TitleChar"/>
    <w:uiPriority w:val="2"/>
    <w:qFormat/>
    <w:rsid w:val="00A55B25"/>
    <w:pPr>
      <w:jc w:val="right"/>
    </w:pPr>
    <w:rPr>
      <w:rFonts w:asciiTheme="majorHAnsi" w:eastAsiaTheme="majorEastAsia" w:hAnsiTheme="majorHAnsi" w:cstheme="majorBidi"/>
      <w:color w:val="44546A" w:themeColor="text2"/>
      <w:kern w:val="28"/>
      <w:sz w:val="62"/>
      <w:szCs w:val="62"/>
      <w:lang w:val="en-US" w:eastAsia="ja-JP"/>
    </w:rPr>
  </w:style>
  <w:style w:type="character" w:customStyle="1" w:styleId="TitleChar">
    <w:name w:val="Title Char"/>
    <w:basedOn w:val="DefaultParagraphFont"/>
    <w:link w:val="Title"/>
    <w:uiPriority w:val="2"/>
    <w:rsid w:val="00A55B25"/>
    <w:rPr>
      <w:rFonts w:asciiTheme="majorHAnsi" w:eastAsiaTheme="majorEastAsia" w:hAnsiTheme="majorHAnsi" w:cstheme="majorBidi"/>
      <w:color w:val="44546A" w:themeColor="text2"/>
      <w:kern w:val="28"/>
      <w:sz w:val="62"/>
      <w:szCs w:val="62"/>
      <w:lang w:val="en-US" w:eastAsia="ja-JP"/>
    </w:rPr>
  </w:style>
  <w:style w:type="paragraph" w:styleId="Subtitle">
    <w:name w:val="Subtitle"/>
    <w:basedOn w:val="Normal"/>
    <w:next w:val="Normal"/>
    <w:link w:val="SubtitleChar"/>
    <w:uiPriority w:val="3"/>
    <w:qFormat/>
    <w:rsid w:val="00A55B25"/>
    <w:pPr>
      <w:numPr>
        <w:ilvl w:val="1"/>
      </w:numPr>
      <w:spacing w:before="320" w:after="320"/>
    </w:pPr>
    <w:rPr>
      <w:rFonts w:eastAsiaTheme="minorEastAsia"/>
      <w:b/>
      <w:bCs/>
      <w:color w:val="44546A" w:themeColor="text2"/>
      <w:sz w:val="28"/>
      <w:szCs w:val="28"/>
      <w:lang w:val="en-US" w:eastAsia="ja-JP"/>
    </w:rPr>
  </w:style>
  <w:style w:type="character" w:customStyle="1" w:styleId="SubtitleChar">
    <w:name w:val="Subtitle Char"/>
    <w:basedOn w:val="DefaultParagraphFont"/>
    <w:link w:val="Subtitle"/>
    <w:uiPriority w:val="3"/>
    <w:rsid w:val="00A55B25"/>
    <w:rPr>
      <w:rFonts w:eastAsiaTheme="minorEastAsia"/>
      <w:b/>
      <w:bCs/>
      <w:color w:val="44546A" w:themeColor="text2"/>
      <w:sz w:val="28"/>
      <w:szCs w:val="28"/>
      <w:lang w:val="en-US" w:eastAsia="ja-JP"/>
    </w:rPr>
  </w:style>
  <w:style w:type="paragraph" w:styleId="NoSpacing">
    <w:name w:val="No Spacing"/>
    <w:uiPriority w:val="1"/>
    <w:qFormat/>
    <w:rsid w:val="00A55B25"/>
    <w:pPr>
      <w:spacing w:before="60"/>
    </w:pPr>
    <w:rPr>
      <w:rFonts w:eastAsiaTheme="minorEastAsia"/>
      <w:color w:val="44546A" w:themeColor="text2"/>
      <w:sz w:val="20"/>
      <w:szCs w:val="20"/>
      <w:lang w:val="en-US" w:eastAsia="ja-JP"/>
    </w:rPr>
  </w:style>
  <w:style w:type="table" w:customStyle="1" w:styleId="LayoutTable">
    <w:name w:val="Layout Table"/>
    <w:basedOn w:val="TableNormal"/>
    <w:uiPriority w:val="99"/>
    <w:rsid w:val="00A55B25"/>
    <w:pPr>
      <w:spacing w:before="60"/>
      <w:ind w:left="144" w:right="144"/>
    </w:pPr>
    <w:rPr>
      <w:rFonts w:eastAsiaTheme="minorEastAsia"/>
      <w:color w:val="44546A" w:themeColor="text2"/>
      <w:sz w:val="20"/>
      <w:szCs w:val="20"/>
      <w:lang w:val="en-US" w:eastAsia="ja-JP"/>
    </w:rPr>
    <w:tblPr>
      <w:tblCellMar>
        <w:left w:w="0" w:type="dxa"/>
        <w:right w:w="0" w:type="dxa"/>
      </w:tblCellMar>
    </w:tblPr>
  </w:style>
  <w:style w:type="paragraph" w:styleId="NormalWeb">
    <w:name w:val="Normal (Web)"/>
    <w:basedOn w:val="Normal"/>
    <w:uiPriority w:val="99"/>
    <w:unhideWhenUsed/>
    <w:rsid w:val="00A55B25"/>
    <w:pPr>
      <w:spacing w:before="100" w:beforeAutospacing="1" w:after="100" w:afterAutospacing="1"/>
    </w:pPr>
    <w:rPr>
      <w:rFonts w:ascii="Times New Roman" w:eastAsia="Times New Roman" w:hAnsi="Times New Roman" w:cs="Times New Roman"/>
      <w:sz w:val="24"/>
      <w:lang w:eastAsia="en-GB"/>
    </w:rPr>
  </w:style>
  <w:style w:type="character" w:styleId="FollowedHyperlink">
    <w:name w:val="FollowedHyperlink"/>
    <w:basedOn w:val="DefaultParagraphFont"/>
    <w:uiPriority w:val="99"/>
    <w:semiHidden/>
    <w:unhideWhenUsed/>
    <w:rsid w:val="00F62EE9"/>
    <w:rPr>
      <w:color w:val="954F72" w:themeColor="followedHyperlink"/>
      <w:u w:val="single"/>
    </w:rPr>
  </w:style>
  <w:style w:type="character" w:customStyle="1" w:styleId="Heading2Char">
    <w:name w:val="Heading 2 Char"/>
    <w:basedOn w:val="DefaultParagraphFont"/>
    <w:link w:val="Heading2"/>
    <w:uiPriority w:val="9"/>
    <w:semiHidden/>
    <w:rsid w:val="005223B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786D24"/>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86D24"/>
  </w:style>
  <w:style w:type="paragraph" w:customStyle="1" w:styleId="DevelopingBoldSubtitle">
    <w:name w:val="Developing Bold Subtitle"/>
    <w:basedOn w:val="Normal"/>
    <w:qFormat/>
    <w:rsid w:val="001F69B5"/>
    <w:pPr>
      <w:spacing w:line="276" w:lineRule="auto"/>
    </w:pPr>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269369">
      <w:bodyDiv w:val="1"/>
      <w:marLeft w:val="0"/>
      <w:marRight w:val="0"/>
      <w:marTop w:val="0"/>
      <w:marBottom w:val="0"/>
      <w:divBdr>
        <w:top w:val="none" w:sz="0" w:space="0" w:color="auto"/>
        <w:left w:val="none" w:sz="0" w:space="0" w:color="auto"/>
        <w:bottom w:val="none" w:sz="0" w:space="0" w:color="auto"/>
        <w:right w:val="none" w:sz="0" w:space="0" w:color="auto"/>
      </w:divBdr>
      <w:divsChild>
        <w:div w:id="1505585816">
          <w:marLeft w:val="0"/>
          <w:marRight w:val="0"/>
          <w:marTop w:val="0"/>
          <w:marBottom w:val="0"/>
          <w:divBdr>
            <w:top w:val="none" w:sz="0" w:space="0" w:color="auto"/>
            <w:left w:val="none" w:sz="0" w:space="0" w:color="auto"/>
            <w:bottom w:val="none" w:sz="0" w:space="0" w:color="auto"/>
            <w:right w:val="none" w:sz="0" w:space="0" w:color="auto"/>
          </w:divBdr>
        </w:div>
        <w:div w:id="39474554">
          <w:marLeft w:val="0"/>
          <w:marRight w:val="0"/>
          <w:marTop w:val="0"/>
          <w:marBottom w:val="0"/>
          <w:divBdr>
            <w:top w:val="none" w:sz="0" w:space="0" w:color="auto"/>
            <w:left w:val="none" w:sz="0" w:space="0" w:color="auto"/>
            <w:bottom w:val="none" w:sz="0" w:space="0" w:color="auto"/>
            <w:right w:val="none" w:sz="0" w:space="0" w:color="auto"/>
          </w:divBdr>
        </w:div>
        <w:div w:id="1423800476">
          <w:marLeft w:val="0"/>
          <w:marRight w:val="0"/>
          <w:marTop w:val="0"/>
          <w:marBottom w:val="0"/>
          <w:divBdr>
            <w:top w:val="none" w:sz="0" w:space="0" w:color="auto"/>
            <w:left w:val="none" w:sz="0" w:space="0" w:color="auto"/>
            <w:bottom w:val="none" w:sz="0" w:space="0" w:color="auto"/>
            <w:right w:val="none" w:sz="0" w:space="0" w:color="auto"/>
          </w:divBdr>
        </w:div>
      </w:divsChild>
    </w:div>
    <w:div w:id="669798084">
      <w:bodyDiv w:val="1"/>
      <w:marLeft w:val="0"/>
      <w:marRight w:val="0"/>
      <w:marTop w:val="0"/>
      <w:marBottom w:val="0"/>
      <w:divBdr>
        <w:top w:val="none" w:sz="0" w:space="0" w:color="auto"/>
        <w:left w:val="none" w:sz="0" w:space="0" w:color="auto"/>
        <w:bottom w:val="none" w:sz="0" w:space="0" w:color="auto"/>
        <w:right w:val="none" w:sz="0" w:space="0" w:color="auto"/>
      </w:divBdr>
      <w:divsChild>
        <w:div w:id="440148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6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academy@liverpool.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Lampard</dc:creator>
  <cp:keywords/>
  <dc:description/>
  <cp:lastModifiedBy>Davis, Matthew</cp:lastModifiedBy>
  <cp:revision>4</cp:revision>
  <dcterms:created xsi:type="dcterms:W3CDTF">2022-08-16T13:08:00Z</dcterms:created>
  <dcterms:modified xsi:type="dcterms:W3CDTF">2024-08-13T10:55:00Z</dcterms:modified>
</cp:coreProperties>
</file>