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6801" w14:textId="77777777" w:rsidR="00377474" w:rsidRPr="00377474" w:rsidRDefault="00377474" w:rsidP="005309B6">
      <w:pPr>
        <w:spacing w:line="240" w:lineRule="auto"/>
        <w:rPr>
          <w:b/>
          <w:bCs/>
        </w:rPr>
      </w:pPr>
      <w:bookmarkStart w:id="0" w:name="_GoBack"/>
      <w:bookmarkEnd w:id="0"/>
      <w:r w:rsidRPr="00377474">
        <w:rPr>
          <w:b/>
          <w:bCs/>
        </w:rPr>
        <w:t xml:space="preserve">Knowledge Exchange: A Funders Perspective </w:t>
      </w:r>
    </w:p>
    <w:p w14:paraId="65762056" w14:textId="21C4634E" w:rsidR="005309B6" w:rsidRDefault="005309B6" w:rsidP="005309B6">
      <w:pPr>
        <w:spacing w:line="240" w:lineRule="auto"/>
      </w:pPr>
      <w:r>
        <w:t>The visual notes have been created within a template which utilises the University of Liverpool’s ‘Making an Impact 2022’ and the Academy’s colour schemes of dark purple, a golden orange and accents of pink, green and blue. The bottom of the note includes a colourful banner incorporating the Making an Impact 2022 visual which includes bright colourful triangles. The Academy which has a purple background and a colourful pyramid of stripes. 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 with three doves and a book in the centre.  Underneath this runs the social media information:</w:t>
      </w:r>
    </w:p>
    <w:p w14:paraId="7FC374C1" w14:textId="77777777" w:rsidR="005309B6" w:rsidRDefault="005309B6" w:rsidP="005309B6">
      <w:pPr>
        <w:spacing w:line="240" w:lineRule="auto"/>
      </w:pPr>
      <w:r>
        <w:t>www.liverpool.ac.uk/researcher/making-impact</w:t>
      </w:r>
    </w:p>
    <w:p w14:paraId="08631770" w14:textId="77777777" w:rsidR="005309B6" w:rsidRDefault="005309B6" w:rsidP="005309B6">
      <w:pPr>
        <w:spacing w:line="240" w:lineRule="auto"/>
      </w:pPr>
      <w:r>
        <w:t>#unilivimpact22</w:t>
      </w:r>
    </w:p>
    <w:p w14:paraId="5C86D8F6" w14:textId="77777777" w:rsidR="005309B6" w:rsidRDefault="005309B6" w:rsidP="005309B6">
      <w:pPr>
        <w:spacing w:line="240" w:lineRule="auto"/>
      </w:pPr>
      <w:r>
        <w:t>@LivResearcher</w:t>
      </w:r>
    </w:p>
    <w:p w14:paraId="3C3E34D4" w14:textId="77777777" w:rsidR="005309B6" w:rsidRDefault="005309B6" w:rsidP="005309B6">
      <w:pPr>
        <w:spacing w:line="240" w:lineRule="auto"/>
      </w:pPr>
      <w:r>
        <w:t>@LivUniAcademy</w:t>
      </w:r>
    </w:p>
    <w:p w14:paraId="397D6C3A" w14:textId="77777777" w:rsidR="005309B6" w:rsidRDefault="005309B6" w:rsidP="005309B6">
      <w:pPr>
        <w:spacing w:line="240" w:lineRule="auto"/>
      </w:pPr>
      <w:r>
        <w:t>And the words “illustrated by @swantonsketches”</w:t>
      </w:r>
    </w:p>
    <w:p w14:paraId="1BADC44A" w14:textId="77777777" w:rsidR="005309B6" w:rsidRDefault="005309B6" w:rsidP="005309B6">
      <w:pPr>
        <w:spacing w:line="240" w:lineRule="auto"/>
      </w:pPr>
    </w:p>
    <w:p w14:paraId="74500ED7" w14:textId="24C5862F" w:rsidR="005309B6" w:rsidRDefault="005309B6" w:rsidP="005309B6">
      <w:pPr>
        <w:spacing w:line="240" w:lineRule="auto"/>
      </w:pPr>
      <w:r>
        <w:t xml:space="preserve">The title of the talk “Knowledge Exchange: A Funders Perspective” is presented in the top banner.  </w:t>
      </w:r>
    </w:p>
    <w:p w14:paraId="3E5644A4" w14:textId="77777777" w:rsidR="005309B6" w:rsidRDefault="005309B6" w:rsidP="005309B6">
      <w:pPr>
        <w:spacing w:line="240" w:lineRule="auto"/>
      </w:pPr>
    </w:p>
    <w:p w14:paraId="0E942F35" w14:textId="4FA04E2F" w:rsidR="005309B6" w:rsidRDefault="005309B6" w:rsidP="005309B6">
      <w:pPr>
        <w:spacing w:line="240" w:lineRule="auto"/>
      </w:pPr>
      <w:r>
        <w:t xml:space="preserve">The top left corner of the note features a portrait of the panel convenor, Dr Alice Frost, Director of Knowledge Exchange – Research England. It is a purple monochrome portrait of a woman wearing glasses with short grey hair. </w:t>
      </w:r>
    </w:p>
    <w:p w14:paraId="53E4396A" w14:textId="33D0D22C" w:rsidR="005309B6" w:rsidRDefault="005309B6" w:rsidP="005309B6">
      <w:pPr>
        <w:spacing w:line="240" w:lineRule="auto"/>
      </w:pPr>
      <w:r>
        <w:t>Under the banner is the statement:</w:t>
      </w:r>
    </w:p>
    <w:p w14:paraId="1C9B4ACA" w14:textId="2BC9C1B2" w:rsidR="005309B6" w:rsidRDefault="005309B6" w:rsidP="005309B6">
      <w:pPr>
        <w:spacing w:line="240" w:lineRule="auto"/>
      </w:pPr>
      <w:r>
        <w:t>“Knowledge exchange can be described as a third function – about the interactions between Universities and the rest of society (SPRU, 2002)”</w:t>
      </w:r>
    </w:p>
    <w:p w14:paraId="76188B60" w14:textId="6A0B32B3" w:rsidR="005309B6" w:rsidRDefault="005309B6" w:rsidP="005309B6">
      <w:pPr>
        <w:spacing w:line="240" w:lineRule="auto"/>
      </w:pPr>
      <w:r>
        <w:t>There is an orange arrow leading to this statement from a smaller written phase “KE originated by HEFCE in 1998 – predating the research impact agenda by a decade”</w:t>
      </w:r>
    </w:p>
    <w:p w14:paraId="4AA4E82D" w14:textId="32B6FB9D" w:rsidR="005309B6" w:rsidRDefault="005309B6" w:rsidP="005309B6">
      <w:pPr>
        <w:spacing w:line="240" w:lineRule="auto"/>
      </w:pPr>
      <w:r>
        <w:t>To the right of this is the statement “Higher Education and Research Act (2017) established UKRI and emphasis on funding Knowledge Exchange Initiatives”</w:t>
      </w:r>
    </w:p>
    <w:p w14:paraId="30DF8815" w14:textId="4BEBF6E5" w:rsidR="00C072A7" w:rsidRDefault="00C072A7" w:rsidP="005309B6">
      <w:pPr>
        <w:spacing w:line="240" w:lineRule="auto"/>
      </w:pPr>
      <w:r>
        <w:t xml:space="preserve">Further to the right, there is a statement that “KE is MORE than technology transfer – involves all disciplines, innovation, skills, civic development etc.  This is illustrated by a stickperson wearing a shirt and tie looking quizzical. Technology transfer is contentious and a Government area of concern. KE history associated with tech transfer for example Stanford to Silicon Valley. </w:t>
      </w:r>
    </w:p>
    <w:p w14:paraId="366B9638" w14:textId="213300BE" w:rsidR="00C072A7" w:rsidRDefault="00C072A7" w:rsidP="005309B6">
      <w:pPr>
        <w:spacing w:line="240" w:lineRule="auto"/>
      </w:pPr>
      <w:r>
        <w:t>Further down the visual note on the left hand side is a drawing of a yacht with the Union Jack on choppy seas. Along the sea reads “Brexit; Covid; Conflict”.  Above the yacht the words “unprecedented turbulent times” and “Navigating Complexity” is written with an arrow to “State of the Economy; tax funding and %GDP for research and development”</w:t>
      </w:r>
    </w:p>
    <w:p w14:paraId="3CB04D51" w14:textId="1EC53EBF" w:rsidR="008036DB" w:rsidRDefault="008036DB" w:rsidP="005309B6">
      <w:pPr>
        <w:spacing w:line="240" w:lineRule="auto"/>
      </w:pPr>
      <w:r>
        <w:t xml:space="preserve">In 2022, a three year settlement included an increase of £5billion (illustrated by an upward facing orange arrow) – total of £20 billion to spend by 2025. </w:t>
      </w:r>
    </w:p>
    <w:p w14:paraId="1004DCB0" w14:textId="75993B81" w:rsidR="008036DB" w:rsidRDefault="008036DB" w:rsidP="005309B6">
      <w:pPr>
        <w:spacing w:line="240" w:lineRule="auto"/>
      </w:pPr>
      <w:r>
        <w:t xml:space="preserve">Continuing to the right, is an drawing illustrating public spending priorities – featuring six piles of coins. </w:t>
      </w:r>
    </w:p>
    <w:p w14:paraId="128CC98A" w14:textId="3862AFDF" w:rsidR="008036DB" w:rsidRDefault="008036DB" w:rsidP="008036DB">
      <w:pPr>
        <w:pStyle w:val="ListParagraph"/>
        <w:numPr>
          <w:ilvl w:val="0"/>
          <w:numId w:val="3"/>
        </w:numPr>
        <w:spacing w:line="240" w:lineRule="auto"/>
      </w:pPr>
      <w:r>
        <w:lastRenderedPageBreak/>
        <w:t>UK as a Science Super Power</w:t>
      </w:r>
    </w:p>
    <w:p w14:paraId="3D01D17B" w14:textId="5F508C03" w:rsidR="008036DB" w:rsidRDefault="008036DB" w:rsidP="008036DB">
      <w:pPr>
        <w:pStyle w:val="ListParagraph"/>
        <w:numPr>
          <w:ilvl w:val="0"/>
          <w:numId w:val="3"/>
        </w:numPr>
        <w:spacing w:line="240" w:lineRule="auto"/>
      </w:pPr>
      <w:r>
        <w:t>Private sector leverage/growth</w:t>
      </w:r>
    </w:p>
    <w:p w14:paraId="30184B52" w14:textId="59314605" w:rsidR="008036DB" w:rsidRDefault="008036DB" w:rsidP="008036DB">
      <w:pPr>
        <w:pStyle w:val="ListParagraph"/>
        <w:numPr>
          <w:ilvl w:val="0"/>
          <w:numId w:val="3"/>
        </w:numPr>
        <w:spacing w:line="240" w:lineRule="auto"/>
      </w:pPr>
      <w:r>
        <w:t>Key technologies</w:t>
      </w:r>
    </w:p>
    <w:p w14:paraId="52582374" w14:textId="0FE93401" w:rsidR="008036DB" w:rsidRDefault="008036DB" w:rsidP="008036DB">
      <w:pPr>
        <w:pStyle w:val="ListParagraph"/>
        <w:numPr>
          <w:ilvl w:val="0"/>
          <w:numId w:val="3"/>
        </w:numPr>
        <w:spacing w:line="240" w:lineRule="auto"/>
      </w:pPr>
      <w:r>
        <w:t>Sustainability of University research base</w:t>
      </w:r>
    </w:p>
    <w:p w14:paraId="007CD37F" w14:textId="71FC1DE7" w:rsidR="008036DB" w:rsidRDefault="008036DB" w:rsidP="008036DB">
      <w:pPr>
        <w:pStyle w:val="ListParagraph"/>
        <w:numPr>
          <w:ilvl w:val="0"/>
          <w:numId w:val="3"/>
        </w:numPr>
        <w:spacing w:line="240" w:lineRule="auto"/>
      </w:pPr>
      <w:r>
        <w:t>Place</w:t>
      </w:r>
    </w:p>
    <w:p w14:paraId="70141E47" w14:textId="1825927A" w:rsidR="008036DB" w:rsidRDefault="008036DB" w:rsidP="008036DB">
      <w:pPr>
        <w:spacing w:line="240" w:lineRule="auto"/>
      </w:pPr>
    </w:p>
    <w:p w14:paraId="747101D2" w14:textId="708F39B7" w:rsidR="008036DB" w:rsidRDefault="008036DB" w:rsidP="008036DB">
      <w:pPr>
        <w:spacing w:line="240" w:lineRule="auto"/>
      </w:pPr>
      <w:r>
        <w:t xml:space="preserve">Underneath the yacht on the left side is a drawing a stick person with a thought bubble “Who funds knowledge exchange?” </w:t>
      </w:r>
    </w:p>
    <w:p w14:paraId="41A61EC3" w14:textId="3A31697B" w:rsidR="008036DB" w:rsidRDefault="008036DB" w:rsidP="008036DB">
      <w:pPr>
        <w:pStyle w:val="ListParagraph"/>
        <w:numPr>
          <w:ilvl w:val="0"/>
          <w:numId w:val="4"/>
        </w:numPr>
        <w:spacing w:line="240" w:lineRule="auto"/>
      </w:pPr>
      <w:r>
        <w:t>UKRI – Research Councils; Innovate UK</w:t>
      </w:r>
    </w:p>
    <w:p w14:paraId="14A871B9" w14:textId="775D8A4B" w:rsidR="008036DB" w:rsidRDefault="008036DB" w:rsidP="008036DB">
      <w:pPr>
        <w:pStyle w:val="ListParagraph"/>
        <w:numPr>
          <w:ilvl w:val="0"/>
          <w:numId w:val="4"/>
        </w:numPr>
        <w:spacing w:line="240" w:lineRule="auto"/>
      </w:pPr>
      <w:r>
        <w:t>Other funders – charities; learned societies</w:t>
      </w:r>
    </w:p>
    <w:p w14:paraId="5A8F5DA6" w14:textId="4EED7C24" w:rsidR="008036DB" w:rsidRDefault="008036DB" w:rsidP="008036DB">
      <w:pPr>
        <w:pStyle w:val="ListParagraph"/>
        <w:numPr>
          <w:ilvl w:val="0"/>
          <w:numId w:val="4"/>
        </w:numPr>
        <w:spacing w:line="240" w:lineRule="auto"/>
      </w:pPr>
      <w:r>
        <w:t xml:space="preserve">Users – business, investors etc. </w:t>
      </w:r>
    </w:p>
    <w:p w14:paraId="07C040A8" w14:textId="5EE54C9C" w:rsidR="008036DB" w:rsidRDefault="008036DB" w:rsidP="008036DB">
      <w:pPr>
        <w:pStyle w:val="ListParagraph"/>
        <w:numPr>
          <w:ilvl w:val="0"/>
          <w:numId w:val="4"/>
        </w:numPr>
        <w:spacing w:line="240" w:lineRule="auto"/>
      </w:pPr>
      <w:r>
        <w:t>Institutional sources – including Research England</w:t>
      </w:r>
    </w:p>
    <w:p w14:paraId="1DB8E01B" w14:textId="2AC7CF18" w:rsidR="008036DB" w:rsidRDefault="008036DB" w:rsidP="008036DB">
      <w:pPr>
        <w:spacing w:line="240" w:lineRule="auto"/>
        <w:ind w:left="360"/>
      </w:pPr>
    </w:p>
    <w:p w14:paraId="4E608BB5" w14:textId="10C362F9" w:rsidR="008036DB" w:rsidRDefault="008036DB" w:rsidP="008036DB">
      <w:pPr>
        <w:spacing w:line="240" w:lineRule="auto"/>
      </w:pPr>
      <w:r>
        <w:t xml:space="preserve">Underneath this is a drawing of an orange pound sign with HEIF (Higher Education </w:t>
      </w:r>
      <w:r w:rsidR="00041942">
        <w:t xml:space="preserve">Innovation Fund) written in white writing – Issued annually to Universities in England based on a formula to determine funding amount. </w:t>
      </w:r>
    </w:p>
    <w:p w14:paraId="32B89B76" w14:textId="6F30CFC3" w:rsidR="00041942" w:rsidRDefault="00041942" w:rsidP="008036DB">
      <w:pPr>
        <w:spacing w:line="240" w:lineRule="auto"/>
      </w:pPr>
    </w:p>
    <w:p w14:paraId="3E9F5A22" w14:textId="379415C7" w:rsidR="00041942" w:rsidRDefault="00041942" w:rsidP="008036DB">
      <w:pPr>
        <w:spacing w:line="240" w:lineRule="auto"/>
      </w:pPr>
      <w:r>
        <w:t>On the right, is another stick figure asking “How do know what KE is happening?” Underneath is written “The HE Business &amp; Community survey returned annually by Universities”</w:t>
      </w:r>
    </w:p>
    <w:p w14:paraId="471440FE" w14:textId="6F0E37F9" w:rsidR="00041942" w:rsidRDefault="00041942" w:rsidP="008036DB">
      <w:pPr>
        <w:spacing w:line="240" w:lineRule="auto"/>
      </w:pPr>
    </w:p>
    <w:p w14:paraId="7FDC9631" w14:textId="493719F5" w:rsidR="00041942" w:rsidRDefault="00041942" w:rsidP="008036DB">
      <w:pPr>
        <w:spacing w:line="240" w:lineRule="auto"/>
      </w:pPr>
      <w:r>
        <w:t xml:space="preserve">Underneath is another stick figure drawn typing into a computer. The computer reads “How can I find out more about a University’s KE?” – “The Knowledge Exchange Framework (KEF) provides key contextualised institutional data on performance and is published annually. </w:t>
      </w:r>
    </w:p>
    <w:p w14:paraId="61EBAD1C" w14:textId="295CF499" w:rsidR="00041942" w:rsidRDefault="00041942" w:rsidP="008036DB">
      <w:pPr>
        <w:spacing w:line="240" w:lineRule="auto"/>
      </w:pPr>
    </w:p>
    <w:p w14:paraId="6E205ADC" w14:textId="3FD7674B" w:rsidR="00041942" w:rsidRDefault="00041942" w:rsidP="008036DB">
      <w:pPr>
        <w:spacing w:line="240" w:lineRule="auto"/>
      </w:pPr>
      <w:r>
        <w:t xml:space="preserve">On the right side of this is a drawing of a piece of paper with a fountain pen writing these words “KE Condordat </w:t>
      </w:r>
      <w:r w:rsidR="009A76E4">
        <w:t>– overarching set of principles to provide clarity and support development – owned by the sector”</w:t>
      </w:r>
    </w:p>
    <w:p w14:paraId="45A28156" w14:textId="13E11C66" w:rsidR="009A76E4" w:rsidRDefault="009A76E4" w:rsidP="008036DB">
      <w:pPr>
        <w:spacing w:line="240" w:lineRule="auto"/>
      </w:pPr>
      <w:r>
        <w:t xml:space="preserve">The final section of the note on the right hand side is an orange arrow pointing right. The words “Research England – KE Review” is written on the arrow. </w:t>
      </w:r>
    </w:p>
    <w:p w14:paraId="3E0B2456" w14:textId="5C721E3E" w:rsidR="009A76E4" w:rsidRDefault="009A76E4" w:rsidP="008036DB">
      <w:pPr>
        <w:spacing w:line="240" w:lineRule="auto"/>
      </w:pPr>
      <w:r>
        <w:t>“Reviewing the fundamentals… what’s important to stakeholders?</w:t>
      </w:r>
    </w:p>
    <w:p w14:paraId="20FF2171" w14:textId="58736295" w:rsidR="00144CCF" w:rsidRDefault="00144CCF" w:rsidP="00144CCF">
      <w:pPr>
        <w:pStyle w:val="ListParagraph"/>
        <w:numPr>
          <w:ilvl w:val="0"/>
          <w:numId w:val="5"/>
        </w:numPr>
        <w:spacing w:line="240" w:lineRule="auto"/>
      </w:pPr>
      <w:r>
        <w:t>Is it meeting Government priorities?</w:t>
      </w:r>
    </w:p>
    <w:p w14:paraId="5D99C365" w14:textId="475464FE" w:rsidR="00144CCF" w:rsidRDefault="00144CCF" w:rsidP="00144CCF">
      <w:pPr>
        <w:pStyle w:val="ListParagraph"/>
        <w:numPr>
          <w:ilvl w:val="0"/>
          <w:numId w:val="5"/>
        </w:numPr>
        <w:spacing w:line="240" w:lineRule="auto"/>
      </w:pPr>
      <w:r>
        <w:t>Is it delivering return on investment?</w:t>
      </w:r>
    </w:p>
    <w:p w14:paraId="0BB346F5" w14:textId="6E0CDCDF" w:rsidR="00144CCF" w:rsidRDefault="00144CCF" w:rsidP="00144CCF">
      <w:pPr>
        <w:pStyle w:val="ListParagraph"/>
        <w:numPr>
          <w:ilvl w:val="0"/>
          <w:numId w:val="5"/>
        </w:numPr>
        <w:spacing w:line="240" w:lineRule="auto"/>
      </w:pPr>
      <w:r>
        <w:t>Clarify purpose of KEF and future direction</w:t>
      </w:r>
    </w:p>
    <w:p w14:paraId="7E8239D7" w14:textId="65C2FE45" w:rsidR="00144CCF" w:rsidRDefault="00144CCF" w:rsidP="00144CCF">
      <w:pPr>
        <w:pStyle w:val="ListParagraph"/>
        <w:numPr>
          <w:ilvl w:val="0"/>
          <w:numId w:val="5"/>
        </w:numPr>
        <w:spacing w:line="240" w:lineRule="auto"/>
      </w:pPr>
      <w:r>
        <w:t xml:space="preserve">Review HEIF funding formula etc. </w:t>
      </w:r>
    </w:p>
    <w:p w14:paraId="04A17DCE" w14:textId="2D66FD4E" w:rsidR="00144CCF" w:rsidRDefault="00144CCF" w:rsidP="00144CCF">
      <w:pPr>
        <w:spacing w:line="240" w:lineRule="auto"/>
      </w:pPr>
      <w:r>
        <w:t xml:space="preserve">The review is at the listening stage and this is illustrated by a drawing of an ear in orange. </w:t>
      </w:r>
    </w:p>
    <w:p w14:paraId="65E3BFBF" w14:textId="77777777" w:rsidR="005309B6" w:rsidRDefault="005309B6" w:rsidP="005309B6">
      <w:pPr>
        <w:spacing w:line="240" w:lineRule="auto"/>
      </w:pPr>
    </w:p>
    <w:p w14:paraId="6BF77D08" w14:textId="77777777" w:rsidR="00580D13" w:rsidRDefault="00C35ED0"/>
    <w:sectPr w:rsidR="00580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0481C"/>
    <w:multiLevelType w:val="hybridMultilevel"/>
    <w:tmpl w:val="FAB23D6C"/>
    <w:lvl w:ilvl="0" w:tplc="74A8D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0F2173"/>
    <w:multiLevelType w:val="hybridMultilevel"/>
    <w:tmpl w:val="FE5A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E80C6B"/>
    <w:multiLevelType w:val="hybridMultilevel"/>
    <w:tmpl w:val="1EC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12273"/>
    <w:multiLevelType w:val="hybridMultilevel"/>
    <w:tmpl w:val="B13A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62723"/>
    <w:multiLevelType w:val="hybridMultilevel"/>
    <w:tmpl w:val="77461D74"/>
    <w:lvl w:ilvl="0" w:tplc="DE68B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B6"/>
    <w:rsid w:val="00041942"/>
    <w:rsid w:val="00144CCF"/>
    <w:rsid w:val="002A5DB3"/>
    <w:rsid w:val="002F4B42"/>
    <w:rsid w:val="00377474"/>
    <w:rsid w:val="005309B6"/>
    <w:rsid w:val="008036DB"/>
    <w:rsid w:val="009A76E4"/>
    <w:rsid w:val="00C072A7"/>
    <w:rsid w:val="00C35ED0"/>
    <w:rsid w:val="00F0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E4AF"/>
  <w15:chartTrackingRefBased/>
  <w15:docId w15:val="{DB0215D7-202F-4A05-A0C5-94258A55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46dbd-8c31-4301-9eb2-fd51f65cd66a">
      <Terms xmlns="http://schemas.microsoft.com/office/infopath/2007/PartnerControls"/>
    </lcf76f155ced4ddcb4097134ff3c332f>
    <TaxCatchAll xmlns="65ef5e73-8d55-4d59-8e48-cb9cc501b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4E6D874694942B3295AFE801BB354" ma:contentTypeVersion="16" ma:contentTypeDescription="Create a new document." ma:contentTypeScope="" ma:versionID="710a9692244639605ee419c59a56b308">
  <xsd:schema xmlns:xsd="http://www.w3.org/2001/XMLSchema" xmlns:xs="http://www.w3.org/2001/XMLSchema" xmlns:p="http://schemas.microsoft.com/office/2006/metadata/properties" xmlns:ns2="04a46dbd-8c31-4301-9eb2-fd51f65cd66a" xmlns:ns3="65ef5e73-8d55-4d59-8e48-cb9cc501b3e4" targetNamespace="http://schemas.microsoft.com/office/2006/metadata/properties" ma:root="true" ma:fieldsID="3456c12ea7f9bd4557841cd61889e3f1" ns2:_="" ns3:_="">
    <xsd:import namespace="04a46dbd-8c31-4301-9eb2-fd51f65cd66a"/>
    <xsd:import namespace="65ef5e73-8d55-4d59-8e48-cb9cc501b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6dbd-8c31-4301-9eb2-fd51f65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f5e73-8d55-4d59-8e48-cb9cc501b3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b0cf5-e97d-4bb5-960f-ce4b365e5685}" ma:internalName="TaxCatchAll" ma:showField="CatchAllData" ma:web="65ef5e73-8d55-4d59-8e48-cb9cc501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9A91C-88D8-4654-97C6-3ACFE8D766E7}">
  <ds:schemaRefs>
    <ds:schemaRef ds:uri="http://schemas.microsoft.com/office/2006/metadata/properties"/>
    <ds:schemaRef ds:uri="http://schemas.microsoft.com/office/infopath/2007/PartnerControls"/>
    <ds:schemaRef ds:uri="04a46dbd-8c31-4301-9eb2-fd51f65cd66a"/>
    <ds:schemaRef ds:uri="65ef5e73-8d55-4d59-8e48-cb9cc501b3e4"/>
  </ds:schemaRefs>
</ds:datastoreItem>
</file>

<file path=customXml/itemProps2.xml><?xml version="1.0" encoding="utf-8"?>
<ds:datastoreItem xmlns:ds="http://schemas.openxmlformats.org/officeDocument/2006/customXml" ds:itemID="{35BEE154-A042-43C7-95C7-3DAB7E743477}">
  <ds:schemaRefs>
    <ds:schemaRef ds:uri="http://schemas.microsoft.com/sharepoint/v3/contenttype/forms"/>
  </ds:schemaRefs>
</ds:datastoreItem>
</file>

<file path=customXml/itemProps3.xml><?xml version="1.0" encoding="utf-8"?>
<ds:datastoreItem xmlns:ds="http://schemas.openxmlformats.org/officeDocument/2006/customXml" ds:itemID="{9EC70E2A-352B-447A-B545-A3CF1988D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6dbd-8c31-4301-9eb2-fd51f65cd66a"/>
    <ds:schemaRef ds:uri="65ef5e73-8d55-4d59-8e48-cb9cc501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Taylor, Pat</cp:lastModifiedBy>
  <cp:revision>2</cp:revision>
  <dcterms:created xsi:type="dcterms:W3CDTF">2022-11-02T12:33:00Z</dcterms:created>
  <dcterms:modified xsi:type="dcterms:W3CDTF">2022-11-02T12:33:00Z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0x010100EB84E6D874694942B3295AFE801BB354</vt:lpwstr>
  </property>
</Properties>
</file>