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812B4" w14:textId="5B0A8A17" w:rsidR="001A14E8" w:rsidRDefault="001A14E8" w:rsidP="00B15C73">
      <w:pPr>
        <w:rPr>
          <w:b/>
          <w:bCs/>
        </w:rPr>
      </w:pPr>
      <w:bookmarkStart w:id="0" w:name="_GoBack"/>
      <w:bookmarkEnd w:id="0"/>
      <w:r>
        <w:rPr>
          <w:b/>
          <w:bCs/>
          <w:noProof/>
          <w:lang w:eastAsia="en-GB"/>
        </w:rPr>
        <w:drawing>
          <wp:inline distT="0" distB="0" distL="0" distR="0" wp14:anchorId="3E60692D" wp14:editId="64A6E311">
            <wp:extent cx="4124325" cy="13816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N-banner.jpg"/>
                    <pic:cNvPicPr/>
                  </pic:nvPicPr>
                  <pic:blipFill>
                    <a:blip r:embed="rId8">
                      <a:extLst>
                        <a:ext uri="{28A0092B-C50C-407E-A947-70E740481C1C}">
                          <a14:useLocalDpi xmlns:a14="http://schemas.microsoft.com/office/drawing/2010/main" val="0"/>
                        </a:ext>
                      </a:extLst>
                    </a:blip>
                    <a:stretch>
                      <a:fillRect/>
                    </a:stretch>
                  </pic:blipFill>
                  <pic:spPr>
                    <a:xfrm>
                      <a:off x="0" y="0"/>
                      <a:ext cx="4200315" cy="1407062"/>
                    </a:xfrm>
                    <a:prstGeom prst="rect">
                      <a:avLst/>
                    </a:prstGeom>
                  </pic:spPr>
                </pic:pic>
              </a:graphicData>
            </a:graphic>
          </wp:inline>
        </w:drawing>
      </w:r>
    </w:p>
    <w:p w14:paraId="2A5DD38A" w14:textId="790C9AB5" w:rsidR="00B15C73" w:rsidRPr="00FA450F" w:rsidRDefault="00B15C73" w:rsidP="001A14E8">
      <w:pPr>
        <w:pStyle w:val="Title"/>
        <w:rPr>
          <w:color w:val="2F5496" w:themeColor="accent1" w:themeShade="BF"/>
        </w:rPr>
      </w:pPr>
      <w:r w:rsidRPr="00FA450F">
        <w:rPr>
          <w:color w:val="2F5496" w:themeColor="accent1" w:themeShade="BF"/>
        </w:rPr>
        <w:t>Exploring Safeguarding</w:t>
      </w:r>
    </w:p>
    <w:p w14:paraId="1A9324AF" w14:textId="231EE88E" w:rsidR="001A14E8" w:rsidRDefault="001A14E8" w:rsidP="009E7717">
      <w:pPr>
        <w:rPr>
          <w:b/>
          <w:bCs/>
          <w:i/>
          <w:iCs/>
        </w:rPr>
      </w:pPr>
    </w:p>
    <w:sdt>
      <w:sdtPr>
        <w:rPr>
          <w:rFonts w:asciiTheme="minorHAnsi" w:eastAsiaTheme="minorHAnsi" w:hAnsiTheme="minorHAnsi" w:cstheme="minorBidi"/>
          <w:color w:val="auto"/>
          <w:sz w:val="22"/>
          <w:szCs w:val="22"/>
          <w:lang w:val="en-GB"/>
        </w:rPr>
        <w:id w:val="1461146638"/>
        <w:docPartObj>
          <w:docPartGallery w:val="Table of Contents"/>
          <w:docPartUnique/>
        </w:docPartObj>
      </w:sdtPr>
      <w:sdtEndPr>
        <w:rPr>
          <w:b/>
          <w:bCs/>
          <w:noProof/>
        </w:rPr>
      </w:sdtEndPr>
      <w:sdtContent>
        <w:p w14:paraId="554068BA" w14:textId="4BB9390B" w:rsidR="00FA450F" w:rsidRDefault="00FA450F">
          <w:pPr>
            <w:pStyle w:val="TOCHeading"/>
          </w:pPr>
          <w:r>
            <w:t>Contents</w:t>
          </w:r>
        </w:p>
        <w:p w14:paraId="36FB17A0" w14:textId="5AD815B3" w:rsidR="00FA450F" w:rsidRDefault="00FA450F">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21429495" w:history="1">
            <w:r w:rsidRPr="00634EB9">
              <w:rPr>
                <w:rStyle w:val="Hyperlink"/>
                <w:noProof/>
              </w:rPr>
              <w:t>AKN Exploring Safeguarding Research</w:t>
            </w:r>
            <w:r>
              <w:rPr>
                <w:noProof/>
                <w:webHidden/>
              </w:rPr>
              <w:tab/>
            </w:r>
            <w:r>
              <w:rPr>
                <w:noProof/>
                <w:webHidden/>
              </w:rPr>
              <w:fldChar w:fldCharType="begin"/>
            </w:r>
            <w:r>
              <w:rPr>
                <w:noProof/>
                <w:webHidden/>
              </w:rPr>
              <w:instrText xml:space="preserve"> PAGEREF _Toc21429495 \h </w:instrText>
            </w:r>
            <w:r>
              <w:rPr>
                <w:noProof/>
                <w:webHidden/>
              </w:rPr>
            </w:r>
            <w:r>
              <w:rPr>
                <w:noProof/>
                <w:webHidden/>
              </w:rPr>
              <w:fldChar w:fldCharType="separate"/>
            </w:r>
            <w:r>
              <w:rPr>
                <w:noProof/>
                <w:webHidden/>
              </w:rPr>
              <w:t>1</w:t>
            </w:r>
            <w:r>
              <w:rPr>
                <w:noProof/>
                <w:webHidden/>
              </w:rPr>
              <w:fldChar w:fldCharType="end"/>
            </w:r>
          </w:hyperlink>
        </w:p>
        <w:p w14:paraId="59C63602" w14:textId="74A8D236" w:rsidR="00FA450F" w:rsidRDefault="00280BB4">
          <w:pPr>
            <w:pStyle w:val="TOC1"/>
            <w:tabs>
              <w:tab w:val="right" w:leader="dot" w:pos="10456"/>
            </w:tabs>
            <w:rPr>
              <w:rFonts w:eastAsiaTheme="minorEastAsia"/>
              <w:noProof/>
              <w:lang w:eastAsia="en-GB"/>
            </w:rPr>
          </w:pPr>
          <w:hyperlink w:anchor="_Toc21429496" w:history="1">
            <w:r w:rsidR="00FA450F" w:rsidRPr="00634EB9">
              <w:rPr>
                <w:rStyle w:val="Hyperlink"/>
                <w:noProof/>
              </w:rPr>
              <w:t>Context of Safeguarding in UK</w:t>
            </w:r>
            <w:r w:rsidR="00FA450F">
              <w:rPr>
                <w:noProof/>
                <w:webHidden/>
              </w:rPr>
              <w:tab/>
            </w:r>
            <w:r w:rsidR="00FA450F">
              <w:rPr>
                <w:noProof/>
                <w:webHidden/>
              </w:rPr>
              <w:fldChar w:fldCharType="begin"/>
            </w:r>
            <w:r w:rsidR="00FA450F">
              <w:rPr>
                <w:noProof/>
                <w:webHidden/>
              </w:rPr>
              <w:instrText xml:space="preserve"> PAGEREF _Toc21429496 \h </w:instrText>
            </w:r>
            <w:r w:rsidR="00FA450F">
              <w:rPr>
                <w:noProof/>
                <w:webHidden/>
              </w:rPr>
            </w:r>
            <w:r w:rsidR="00FA450F">
              <w:rPr>
                <w:noProof/>
                <w:webHidden/>
              </w:rPr>
              <w:fldChar w:fldCharType="separate"/>
            </w:r>
            <w:r w:rsidR="00FA450F">
              <w:rPr>
                <w:noProof/>
                <w:webHidden/>
              </w:rPr>
              <w:t>3</w:t>
            </w:r>
            <w:r w:rsidR="00FA450F">
              <w:rPr>
                <w:noProof/>
                <w:webHidden/>
              </w:rPr>
              <w:fldChar w:fldCharType="end"/>
            </w:r>
          </w:hyperlink>
        </w:p>
        <w:p w14:paraId="2412BF3F" w14:textId="71807B34" w:rsidR="00FA450F" w:rsidRDefault="00280BB4">
          <w:pPr>
            <w:pStyle w:val="TOC1"/>
            <w:tabs>
              <w:tab w:val="right" w:leader="dot" w:pos="10456"/>
            </w:tabs>
            <w:rPr>
              <w:rFonts w:eastAsiaTheme="minorEastAsia"/>
              <w:noProof/>
              <w:lang w:eastAsia="en-GB"/>
            </w:rPr>
          </w:pPr>
          <w:hyperlink w:anchor="_Toc21429497" w:history="1">
            <w:r w:rsidR="00FA450F" w:rsidRPr="00634EB9">
              <w:rPr>
                <w:rStyle w:val="Hyperlink"/>
                <w:noProof/>
              </w:rPr>
              <w:t>Activity 1: Existing Safeguarding Policies Review</w:t>
            </w:r>
            <w:r w:rsidR="00FA450F">
              <w:rPr>
                <w:noProof/>
                <w:webHidden/>
              </w:rPr>
              <w:tab/>
            </w:r>
            <w:r w:rsidR="00FA450F">
              <w:rPr>
                <w:noProof/>
                <w:webHidden/>
              </w:rPr>
              <w:fldChar w:fldCharType="begin"/>
            </w:r>
            <w:r w:rsidR="00FA450F">
              <w:rPr>
                <w:noProof/>
                <w:webHidden/>
              </w:rPr>
              <w:instrText xml:space="preserve"> PAGEREF _Toc21429497 \h </w:instrText>
            </w:r>
            <w:r w:rsidR="00FA450F">
              <w:rPr>
                <w:noProof/>
                <w:webHidden/>
              </w:rPr>
            </w:r>
            <w:r w:rsidR="00FA450F">
              <w:rPr>
                <w:noProof/>
                <w:webHidden/>
              </w:rPr>
              <w:fldChar w:fldCharType="separate"/>
            </w:r>
            <w:r w:rsidR="00FA450F">
              <w:rPr>
                <w:noProof/>
                <w:webHidden/>
              </w:rPr>
              <w:t>6</w:t>
            </w:r>
            <w:r w:rsidR="00FA450F">
              <w:rPr>
                <w:noProof/>
                <w:webHidden/>
              </w:rPr>
              <w:fldChar w:fldCharType="end"/>
            </w:r>
          </w:hyperlink>
        </w:p>
        <w:p w14:paraId="7E3FA987" w14:textId="6CE658F6" w:rsidR="00FA450F" w:rsidRDefault="00280BB4">
          <w:pPr>
            <w:pStyle w:val="TOC2"/>
            <w:tabs>
              <w:tab w:val="right" w:leader="dot" w:pos="10456"/>
            </w:tabs>
            <w:rPr>
              <w:rFonts w:eastAsiaTheme="minorEastAsia"/>
              <w:noProof/>
              <w:lang w:eastAsia="en-GB"/>
            </w:rPr>
          </w:pPr>
          <w:hyperlink w:anchor="_Toc21429498" w:history="1">
            <w:r w:rsidR="00FA450F" w:rsidRPr="00634EB9">
              <w:rPr>
                <w:rStyle w:val="Hyperlink"/>
                <w:noProof/>
              </w:rPr>
              <w:t>Key Areas Identified</w:t>
            </w:r>
            <w:r w:rsidR="00FA450F">
              <w:rPr>
                <w:noProof/>
                <w:webHidden/>
              </w:rPr>
              <w:tab/>
            </w:r>
            <w:r w:rsidR="00FA450F">
              <w:rPr>
                <w:noProof/>
                <w:webHidden/>
              </w:rPr>
              <w:fldChar w:fldCharType="begin"/>
            </w:r>
            <w:r w:rsidR="00FA450F">
              <w:rPr>
                <w:noProof/>
                <w:webHidden/>
              </w:rPr>
              <w:instrText xml:space="preserve"> PAGEREF _Toc21429498 \h </w:instrText>
            </w:r>
            <w:r w:rsidR="00FA450F">
              <w:rPr>
                <w:noProof/>
                <w:webHidden/>
              </w:rPr>
            </w:r>
            <w:r w:rsidR="00FA450F">
              <w:rPr>
                <w:noProof/>
                <w:webHidden/>
              </w:rPr>
              <w:fldChar w:fldCharType="separate"/>
            </w:r>
            <w:r w:rsidR="00FA450F">
              <w:rPr>
                <w:noProof/>
                <w:webHidden/>
              </w:rPr>
              <w:t>6</w:t>
            </w:r>
            <w:r w:rsidR="00FA450F">
              <w:rPr>
                <w:noProof/>
                <w:webHidden/>
              </w:rPr>
              <w:fldChar w:fldCharType="end"/>
            </w:r>
          </w:hyperlink>
        </w:p>
        <w:p w14:paraId="6B57917B" w14:textId="3A71F86E" w:rsidR="00FA450F" w:rsidRDefault="00280BB4">
          <w:pPr>
            <w:pStyle w:val="TOC1"/>
            <w:tabs>
              <w:tab w:val="right" w:leader="dot" w:pos="10456"/>
            </w:tabs>
            <w:rPr>
              <w:rFonts w:eastAsiaTheme="minorEastAsia"/>
              <w:noProof/>
              <w:lang w:eastAsia="en-GB"/>
            </w:rPr>
          </w:pPr>
          <w:hyperlink w:anchor="_Toc21429499" w:history="1">
            <w:r w:rsidR="00FA450F" w:rsidRPr="00634EB9">
              <w:rPr>
                <w:rStyle w:val="Hyperlink"/>
                <w:noProof/>
              </w:rPr>
              <w:t>Next Steps</w:t>
            </w:r>
            <w:r w:rsidR="00FA450F">
              <w:rPr>
                <w:noProof/>
                <w:webHidden/>
              </w:rPr>
              <w:tab/>
            </w:r>
            <w:r w:rsidR="00FA450F">
              <w:rPr>
                <w:noProof/>
                <w:webHidden/>
              </w:rPr>
              <w:fldChar w:fldCharType="begin"/>
            </w:r>
            <w:r w:rsidR="00FA450F">
              <w:rPr>
                <w:noProof/>
                <w:webHidden/>
              </w:rPr>
              <w:instrText xml:space="preserve"> PAGEREF _Toc21429499 \h </w:instrText>
            </w:r>
            <w:r w:rsidR="00FA450F">
              <w:rPr>
                <w:noProof/>
                <w:webHidden/>
              </w:rPr>
            </w:r>
            <w:r w:rsidR="00FA450F">
              <w:rPr>
                <w:noProof/>
                <w:webHidden/>
              </w:rPr>
              <w:fldChar w:fldCharType="separate"/>
            </w:r>
            <w:r w:rsidR="00FA450F">
              <w:rPr>
                <w:noProof/>
                <w:webHidden/>
              </w:rPr>
              <w:t>7</w:t>
            </w:r>
            <w:r w:rsidR="00FA450F">
              <w:rPr>
                <w:noProof/>
                <w:webHidden/>
              </w:rPr>
              <w:fldChar w:fldCharType="end"/>
            </w:r>
          </w:hyperlink>
        </w:p>
        <w:p w14:paraId="22FE8D1A" w14:textId="4142B3DE" w:rsidR="00FA450F" w:rsidRDefault="00FA450F">
          <w:r>
            <w:rPr>
              <w:b/>
              <w:bCs/>
              <w:noProof/>
            </w:rPr>
            <w:fldChar w:fldCharType="end"/>
          </w:r>
        </w:p>
      </w:sdtContent>
    </w:sdt>
    <w:p w14:paraId="63CBF129" w14:textId="2F1F7D57" w:rsidR="001A14E8" w:rsidRPr="00FA450F" w:rsidRDefault="001A14E8" w:rsidP="00FA450F">
      <w:pPr>
        <w:pStyle w:val="Heading1"/>
      </w:pPr>
      <w:bookmarkStart w:id="1" w:name="_Toc21429495"/>
      <w:r w:rsidRPr="00FA450F">
        <w:t>AKN Exploring Safeguarding Research</w:t>
      </w:r>
      <w:bookmarkEnd w:id="1"/>
    </w:p>
    <w:p w14:paraId="2149B41C" w14:textId="77777777" w:rsidR="00FA450F" w:rsidRDefault="00FA450F" w:rsidP="001A14E8">
      <w:pPr>
        <w:rPr>
          <w:sz w:val="24"/>
          <w:szCs w:val="24"/>
        </w:rPr>
      </w:pPr>
    </w:p>
    <w:p w14:paraId="331A372E" w14:textId="71B3FEFA" w:rsidR="001A14E8" w:rsidRPr="00FA450F" w:rsidRDefault="001A14E8" w:rsidP="001A14E8">
      <w:pPr>
        <w:rPr>
          <w:sz w:val="24"/>
          <w:szCs w:val="24"/>
        </w:rPr>
      </w:pPr>
      <w:r w:rsidRPr="00FA450F">
        <w:rPr>
          <w:sz w:val="24"/>
          <w:szCs w:val="24"/>
        </w:rPr>
        <w:t xml:space="preserve">The AKN, with support from additional funding from the AHRC/GCRF, is undertaking a research project to explore the concept and practices of ‘safeguarding’ in the field of anti-slavery across the African countries we are working with from August 2019 – July 2020. </w:t>
      </w:r>
    </w:p>
    <w:p w14:paraId="0FC39C55" w14:textId="77777777" w:rsidR="001A14E8" w:rsidRPr="00FA450F" w:rsidRDefault="001A14E8" w:rsidP="001A14E8">
      <w:pPr>
        <w:rPr>
          <w:sz w:val="24"/>
          <w:szCs w:val="24"/>
        </w:rPr>
      </w:pPr>
      <w:r w:rsidRPr="00FA450F">
        <w:rPr>
          <w:sz w:val="24"/>
          <w:szCs w:val="24"/>
        </w:rPr>
        <w:t>This project will explore and assess what local practice and methods are employed around safeguarding, reflect on how participants’ needs are currently being met, and work collaboratively to design and disseminate new systems and approaches.</w:t>
      </w:r>
    </w:p>
    <w:p w14:paraId="5E511A54" w14:textId="77777777" w:rsidR="001A14E8" w:rsidRPr="00FA450F" w:rsidRDefault="001A14E8" w:rsidP="001A14E8">
      <w:pPr>
        <w:rPr>
          <w:sz w:val="24"/>
          <w:szCs w:val="24"/>
        </w:rPr>
      </w:pPr>
      <w:r w:rsidRPr="00FA450F">
        <w:rPr>
          <w:sz w:val="24"/>
          <w:szCs w:val="24"/>
        </w:rPr>
        <w:t xml:space="preserve">We aim to examine, analyse and work together collaboratively with our Phase 2 projects to explore the concept, identify challenges and highlight local knowledge and systems to ultimately enhance our practices in safeguarding. The outcome will be a set of co-developed capacity-building tools which bring attention to pre-existing local cultural safeguarding practices and outline the power-related challenges and opportunities for collaborative work. These will be disseminated to our wider network and beyond. </w:t>
      </w:r>
    </w:p>
    <w:p w14:paraId="686C0438" w14:textId="77777777" w:rsidR="001A14E8" w:rsidRPr="00FA450F" w:rsidRDefault="001A14E8" w:rsidP="001A14E8">
      <w:pPr>
        <w:rPr>
          <w:sz w:val="24"/>
          <w:szCs w:val="24"/>
        </w:rPr>
      </w:pPr>
      <w:r w:rsidRPr="00FA450F">
        <w:rPr>
          <w:sz w:val="24"/>
          <w:szCs w:val="24"/>
        </w:rPr>
        <w:t xml:space="preserve">In addition, we are extending an additional funding opportunity to our Phase 2 projects to investigate current safeguarding practices and understandings within the communities in which they are already working. </w:t>
      </w:r>
    </w:p>
    <w:p w14:paraId="12EAD447" w14:textId="77777777" w:rsidR="001A14E8" w:rsidRPr="00FA450F" w:rsidRDefault="001A14E8" w:rsidP="001A14E8">
      <w:pPr>
        <w:rPr>
          <w:sz w:val="24"/>
          <w:szCs w:val="24"/>
        </w:rPr>
      </w:pPr>
      <w:r w:rsidRPr="00FA450F">
        <w:rPr>
          <w:sz w:val="24"/>
          <w:szCs w:val="24"/>
        </w:rPr>
        <w:t>We will then work with the Primary Investigators in the second stage of the research, developing webinars and online-materials which support our projects and can be used throughout the region.</w:t>
      </w:r>
    </w:p>
    <w:p w14:paraId="55DE6BE7" w14:textId="77777777" w:rsidR="001A14E8" w:rsidRPr="00FA450F" w:rsidRDefault="001A14E8" w:rsidP="001A14E8">
      <w:pPr>
        <w:rPr>
          <w:sz w:val="24"/>
          <w:szCs w:val="24"/>
        </w:rPr>
      </w:pPr>
      <w:r w:rsidRPr="00FA450F">
        <w:rPr>
          <w:sz w:val="24"/>
          <w:szCs w:val="24"/>
        </w:rPr>
        <w:t>Objectives:</w:t>
      </w:r>
    </w:p>
    <w:p w14:paraId="50DE5B07" w14:textId="77777777" w:rsidR="001A14E8" w:rsidRPr="00FA450F" w:rsidRDefault="001A14E8" w:rsidP="001A14E8">
      <w:pPr>
        <w:numPr>
          <w:ilvl w:val="0"/>
          <w:numId w:val="1"/>
        </w:numPr>
        <w:rPr>
          <w:sz w:val="24"/>
          <w:szCs w:val="24"/>
        </w:rPr>
      </w:pPr>
      <w:r w:rsidRPr="00FA450F">
        <w:rPr>
          <w:sz w:val="24"/>
          <w:szCs w:val="24"/>
        </w:rPr>
        <w:t>To gain insights into safeguarding in anti-slavery work in Sub-Saharan Africa that can be utilised to create a safe and trusted environment for researchers, participants and communities, and to explore the potential for these to be used in other fields</w:t>
      </w:r>
    </w:p>
    <w:p w14:paraId="7D56FAC6" w14:textId="77777777" w:rsidR="001A14E8" w:rsidRPr="00FA450F" w:rsidRDefault="001A14E8" w:rsidP="001A14E8">
      <w:pPr>
        <w:numPr>
          <w:ilvl w:val="0"/>
          <w:numId w:val="1"/>
        </w:numPr>
        <w:rPr>
          <w:sz w:val="24"/>
          <w:szCs w:val="24"/>
        </w:rPr>
      </w:pPr>
      <w:r w:rsidRPr="00FA450F">
        <w:rPr>
          <w:sz w:val="24"/>
          <w:szCs w:val="24"/>
        </w:rPr>
        <w:lastRenderedPageBreak/>
        <w:t>To drive organisational change (in the first instance, in those involved in the AKN, but longer-term in the wider research community) around the way research organisations and their partners think about their research, their participants, the communities they are working in, and how their work directly affects individuals and wider society.</w:t>
      </w:r>
    </w:p>
    <w:p w14:paraId="0CDF78F7" w14:textId="77777777" w:rsidR="001A14E8" w:rsidRPr="00FA450F" w:rsidRDefault="001A14E8" w:rsidP="001A14E8">
      <w:pPr>
        <w:numPr>
          <w:ilvl w:val="0"/>
          <w:numId w:val="1"/>
        </w:numPr>
        <w:rPr>
          <w:sz w:val="24"/>
          <w:szCs w:val="24"/>
        </w:rPr>
      </w:pPr>
      <w:r w:rsidRPr="00FA450F">
        <w:rPr>
          <w:sz w:val="24"/>
          <w:szCs w:val="24"/>
        </w:rPr>
        <w:t xml:space="preserve">To improve the ways in which policies that aim to provide protection and safety are understood and communicated in wider UK and African research communities for example ensuring that incidents or reports of improper behaviour are appropriately acted upon </w:t>
      </w:r>
    </w:p>
    <w:p w14:paraId="74305918" w14:textId="77777777" w:rsidR="001A14E8" w:rsidRPr="00FA450F" w:rsidRDefault="001A14E8" w:rsidP="001A14E8">
      <w:pPr>
        <w:rPr>
          <w:sz w:val="24"/>
          <w:szCs w:val="24"/>
        </w:rPr>
      </w:pPr>
      <w:r w:rsidRPr="00FA450F">
        <w:rPr>
          <w:sz w:val="24"/>
          <w:szCs w:val="24"/>
        </w:rPr>
        <w:t>Activities:</w:t>
      </w:r>
    </w:p>
    <w:p w14:paraId="7DD6E4DA" w14:textId="77777777" w:rsidR="001A14E8" w:rsidRPr="00FA450F" w:rsidRDefault="001A14E8" w:rsidP="001A14E8">
      <w:pPr>
        <w:pStyle w:val="ListParagraph"/>
        <w:numPr>
          <w:ilvl w:val="0"/>
          <w:numId w:val="6"/>
        </w:numPr>
        <w:rPr>
          <w:sz w:val="24"/>
          <w:szCs w:val="24"/>
        </w:rPr>
      </w:pPr>
      <w:r w:rsidRPr="00FA450F">
        <w:rPr>
          <w:sz w:val="24"/>
          <w:szCs w:val="24"/>
        </w:rPr>
        <w:t xml:space="preserve">To examine current safeguarding practices in our Phase 2 projects and work together with the rest of the Network + Management Team and International Steering Group to enhance existing safeguarding practices and share and further develop common principles. </w:t>
      </w:r>
    </w:p>
    <w:p w14:paraId="38167835" w14:textId="77777777" w:rsidR="001A14E8" w:rsidRPr="00FA450F" w:rsidRDefault="001A14E8" w:rsidP="001A14E8">
      <w:pPr>
        <w:numPr>
          <w:ilvl w:val="0"/>
          <w:numId w:val="6"/>
        </w:numPr>
        <w:rPr>
          <w:sz w:val="24"/>
          <w:szCs w:val="24"/>
        </w:rPr>
      </w:pPr>
      <w:r w:rsidRPr="00FA450F">
        <w:rPr>
          <w:sz w:val="24"/>
          <w:szCs w:val="24"/>
        </w:rPr>
        <w:t xml:space="preserve">To commission Phase 2 projects to undertake additional work that may include auditing and assessing local safeguarding needs </w:t>
      </w:r>
    </w:p>
    <w:p w14:paraId="510E4A37" w14:textId="77777777" w:rsidR="001A14E8" w:rsidRPr="00FA450F" w:rsidRDefault="001A14E8" w:rsidP="001A14E8">
      <w:pPr>
        <w:numPr>
          <w:ilvl w:val="0"/>
          <w:numId w:val="6"/>
        </w:numPr>
        <w:rPr>
          <w:sz w:val="24"/>
          <w:szCs w:val="24"/>
        </w:rPr>
      </w:pPr>
      <w:r w:rsidRPr="00FA450F">
        <w:rPr>
          <w:sz w:val="24"/>
          <w:szCs w:val="24"/>
        </w:rPr>
        <w:t>To develop a set of capacity-building tools e.g. webinars and online materials, for dissemination to our partners as well as previous applicants and partners to our phase 2 funding, based upon consultation with relevant projects and partners</w:t>
      </w:r>
    </w:p>
    <w:p w14:paraId="2C420C54" w14:textId="77777777" w:rsidR="001A14E8" w:rsidRPr="00FA450F" w:rsidRDefault="001A14E8" w:rsidP="001A14E8">
      <w:pPr>
        <w:numPr>
          <w:ilvl w:val="0"/>
          <w:numId w:val="6"/>
        </w:numPr>
        <w:rPr>
          <w:sz w:val="24"/>
          <w:szCs w:val="24"/>
        </w:rPr>
      </w:pPr>
      <w:r w:rsidRPr="00FA450F">
        <w:rPr>
          <w:sz w:val="24"/>
          <w:szCs w:val="24"/>
        </w:rPr>
        <w:t>To hold an end of project event to disseminate findings from our Phase 2 Projects on existing and developing effective safeguarding practices in research in LMIC countries</w:t>
      </w:r>
    </w:p>
    <w:p w14:paraId="7CDFBF04" w14:textId="77777777" w:rsidR="001A14E8" w:rsidRPr="00FA450F" w:rsidRDefault="001A14E8" w:rsidP="001A14E8">
      <w:pPr>
        <w:pStyle w:val="ListParagraph"/>
        <w:numPr>
          <w:ilvl w:val="0"/>
          <w:numId w:val="6"/>
        </w:numPr>
        <w:rPr>
          <w:sz w:val="24"/>
          <w:szCs w:val="24"/>
        </w:rPr>
      </w:pPr>
      <w:r w:rsidRPr="00FA450F">
        <w:rPr>
          <w:sz w:val="24"/>
          <w:szCs w:val="24"/>
        </w:rPr>
        <w:t>Following an initial exploratory phase we expect to work intensively with a smaller sub-group of 2 or 3 projects who will then help us to organise capability training based on our collaborative work to the full range of partners and co-organise the final event.</w:t>
      </w:r>
    </w:p>
    <w:p w14:paraId="49F508B8" w14:textId="77777777" w:rsidR="001A14E8" w:rsidRPr="00FA450F" w:rsidRDefault="001A14E8" w:rsidP="009E7717">
      <w:pPr>
        <w:rPr>
          <w:b/>
          <w:bCs/>
          <w:i/>
          <w:iCs/>
          <w:sz w:val="24"/>
          <w:szCs w:val="24"/>
        </w:rPr>
      </w:pPr>
    </w:p>
    <w:p w14:paraId="18917D2E" w14:textId="77777777" w:rsidR="00FA450F" w:rsidRDefault="00FA450F">
      <w:pPr>
        <w:rPr>
          <w:b/>
          <w:bCs/>
          <w:i/>
          <w:iCs/>
          <w:sz w:val="24"/>
          <w:szCs w:val="24"/>
        </w:rPr>
      </w:pPr>
      <w:r>
        <w:rPr>
          <w:b/>
          <w:bCs/>
          <w:i/>
          <w:iCs/>
          <w:sz w:val="24"/>
          <w:szCs w:val="24"/>
        </w:rPr>
        <w:br w:type="page"/>
      </w:r>
    </w:p>
    <w:p w14:paraId="6DBEAF2E" w14:textId="753BF777" w:rsidR="009E7717" w:rsidRPr="00FA450F" w:rsidRDefault="009E7717" w:rsidP="00FA450F">
      <w:pPr>
        <w:pStyle w:val="Heading1"/>
      </w:pPr>
      <w:bookmarkStart w:id="2" w:name="_Toc21429496"/>
      <w:r w:rsidRPr="00FA450F">
        <w:lastRenderedPageBreak/>
        <w:t>Context</w:t>
      </w:r>
      <w:r w:rsidR="00935DA5" w:rsidRPr="00FA450F">
        <w:t xml:space="preserve"> of Safeguarding in UK</w:t>
      </w:r>
      <w:bookmarkEnd w:id="2"/>
    </w:p>
    <w:p w14:paraId="110129F9" w14:textId="1FFF0800" w:rsidR="00666784" w:rsidRPr="00FA450F" w:rsidRDefault="00821B44" w:rsidP="009E7717">
      <w:pPr>
        <w:rPr>
          <w:sz w:val="24"/>
          <w:szCs w:val="24"/>
        </w:rPr>
      </w:pPr>
      <w:r w:rsidRPr="00FA450F">
        <w:rPr>
          <w:sz w:val="24"/>
          <w:szCs w:val="24"/>
        </w:rPr>
        <w:t>‘</w:t>
      </w:r>
      <w:r w:rsidR="009E7717" w:rsidRPr="00FA450F">
        <w:rPr>
          <w:sz w:val="24"/>
          <w:szCs w:val="24"/>
        </w:rPr>
        <w:t>Safeguarding</w:t>
      </w:r>
      <w:r w:rsidRPr="00FA450F">
        <w:rPr>
          <w:sz w:val="24"/>
          <w:szCs w:val="24"/>
        </w:rPr>
        <w:t>’</w:t>
      </w:r>
      <w:r w:rsidR="009E7717" w:rsidRPr="00FA450F">
        <w:rPr>
          <w:sz w:val="24"/>
          <w:szCs w:val="24"/>
        </w:rPr>
        <w:t xml:space="preserve"> is an area of </w:t>
      </w:r>
      <w:r w:rsidR="00935DA5" w:rsidRPr="00FA450F">
        <w:rPr>
          <w:sz w:val="24"/>
          <w:szCs w:val="24"/>
        </w:rPr>
        <w:t xml:space="preserve">law, </w:t>
      </w:r>
      <w:r w:rsidR="0054480F" w:rsidRPr="00FA450F">
        <w:rPr>
          <w:sz w:val="24"/>
          <w:szCs w:val="24"/>
        </w:rPr>
        <w:t>policy</w:t>
      </w:r>
      <w:r w:rsidR="009E7717" w:rsidRPr="00FA450F">
        <w:rPr>
          <w:sz w:val="24"/>
          <w:szCs w:val="24"/>
        </w:rPr>
        <w:t xml:space="preserve"> </w:t>
      </w:r>
      <w:r w:rsidR="0054480F" w:rsidRPr="00FA450F">
        <w:rPr>
          <w:sz w:val="24"/>
          <w:szCs w:val="24"/>
        </w:rPr>
        <w:t>and practice which has a longstanding tradition in the provision of services, especially to children and other ‘vulnerable’ groups in the UK e.g. child protection</w:t>
      </w:r>
      <w:r w:rsidR="00935DA5" w:rsidRPr="00FA450F">
        <w:rPr>
          <w:sz w:val="24"/>
          <w:szCs w:val="24"/>
        </w:rPr>
        <w:t xml:space="preserve"> system</w:t>
      </w:r>
      <w:r w:rsidR="0054480F" w:rsidRPr="00FA450F">
        <w:rPr>
          <w:sz w:val="24"/>
          <w:szCs w:val="24"/>
        </w:rPr>
        <w:t xml:space="preserve">. It is, at its core, an attempt to anticipate, avoid and prevent harm from occurring. In the context of international research and development, it is an issue which </w:t>
      </w:r>
      <w:r w:rsidR="009E7717" w:rsidRPr="00FA450F">
        <w:rPr>
          <w:sz w:val="24"/>
          <w:szCs w:val="24"/>
        </w:rPr>
        <w:t xml:space="preserve">has received intense scrutiny </w:t>
      </w:r>
      <w:r w:rsidR="0054480F" w:rsidRPr="00FA450F">
        <w:rPr>
          <w:sz w:val="24"/>
          <w:szCs w:val="24"/>
        </w:rPr>
        <w:t xml:space="preserve">and consideration </w:t>
      </w:r>
      <w:r w:rsidR="009E7717" w:rsidRPr="00FA450F">
        <w:rPr>
          <w:sz w:val="24"/>
          <w:szCs w:val="24"/>
        </w:rPr>
        <w:t>following high profile incidents of abuse</w:t>
      </w:r>
      <w:r w:rsidR="00C2384E" w:rsidRPr="00FA450F">
        <w:rPr>
          <w:rStyle w:val="FootnoteReference"/>
          <w:sz w:val="24"/>
          <w:szCs w:val="24"/>
        </w:rPr>
        <w:footnoteReference w:id="1"/>
      </w:r>
      <w:r w:rsidR="0054480F" w:rsidRPr="00FA450F">
        <w:rPr>
          <w:sz w:val="24"/>
          <w:szCs w:val="24"/>
        </w:rPr>
        <w:t>.</w:t>
      </w:r>
    </w:p>
    <w:p w14:paraId="19A0B957" w14:textId="6DAE5DAF" w:rsidR="009E7717" w:rsidRPr="00FA450F" w:rsidRDefault="0054480F" w:rsidP="009E7717">
      <w:pPr>
        <w:rPr>
          <w:sz w:val="24"/>
          <w:szCs w:val="24"/>
        </w:rPr>
      </w:pPr>
      <w:r w:rsidRPr="00FA450F">
        <w:rPr>
          <w:sz w:val="24"/>
          <w:szCs w:val="24"/>
        </w:rPr>
        <w:t xml:space="preserve">For international research, </w:t>
      </w:r>
      <w:r w:rsidR="00201900" w:rsidRPr="00FA450F">
        <w:rPr>
          <w:sz w:val="24"/>
          <w:szCs w:val="24"/>
        </w:rPr>
        <w:t>‘</w:t>
      </w:r>
      <w:r w:rsidRPr="00FA450F">
        <w:rPr>
          <w:sz w:val="24"/>
          <w:szCs w:val="24"/>
        </w:rPr>
        <w:t>s</w:t>
      </w:r>
      <w:r w:rsidR="00201900" w:rsidRPr="00FA450F">
        <w:rPr>
          <w:sz w:val="24"/>
          <w:szCs w:val="24"/>
        </w:rPr>
        <w:t>afeguarding’</w:t>
      </w:r>
      <w:r w:rsidR="009E7717" w:rsidRPr="00FA450F">
        <w:rPr>
          <w:sz w:val="24"/>
          <w:szCs w:val="24"/>
        </w:rPr>
        <w:t xml:space="preserve"> is </w:t>
      </w:r>
      <w:r w:rsidR="00821B44" w:rsidRPr="00FA450F">
        <w:rPr>
          <w:sz w:val="24"/>
          <w:szCs w:val="24"/>
        </w:rPr>
        <w:t xml:space="preserve">a concept </w:t>
      </w:r>
      <w:r w:rsidR="00201900" w:rsidRPr="00FA450F">
        <w:rPr>
          <w:sz w:val="24"/>
          <w:szCs w:val="24"/>
        </w:rPr>
        <w:t xml:space="preserve">and practice </w:t>
      </w:r>
      <w:r w:rsidR="00821B44" w:rsidRPr="00FA450F">
        <w:rPr>
          <w:sz w:val="24"/>
          <w:szCs w:val="24"/>
        </w:rPr>
        <w:t xml:space="preserve">that goes beyond </w:t>
      </w:r>
      <w:r w:rsidRPr="00FA450F">
        <w:rPr>
          <w:sz w:val="24"/>
          <w:szCs w:val="24"/>
        </w:rPr>
        <w:t xml:space="preserve">established </w:t>
      </w:r>
      <w:r w:rsidR="00821B44" w:rsidRPr="00FA450F">
        <w:rPr>
          <w:sz w:val="24"/>
          <w:szCs w:val="24"/>
        </w:rPr>
        <w:t>ethical research practice</w:t>
      </w:r>
      <w:r w:rsidR="00201900" w:rsidRPr="00FA450F">
        <w:rPr>
          <w:sz w:val="24"/>
          <w:szCs w:val="24"/>
        </w:rPr>
        <w:t>.</w:t>
      </w:r>
      <w:r w:rsidRPr="00FA450F">
        <w:rPr>
          <w:sz w:val="24"/>
          <w:szCs w:val="24"/>
        </w:rPr>
        <w:t xml:space="preserve"> </w:t>
      </w:r>
      <w:r w:rsidR="00201900" w:rsidRPr="00FA450F">
        <w:rPr>
          <w:sz w:val="24"/>
          <w:szCs w:val="24"/>
        </w:rPr>
        <w:t>It is</w:t>
      </w:r>
      <w:r w:rsidR="00821B44" w:rsidRPr="00FA450F">
        <w:rPr>
          <w:sz w:val="24"/>
          <w:szCs w:val="24"/>
        </w:rPr>
        <w:t xml:space="preserve"> </w:t>
      </w:r>
      <w:r w:rsidR="009E7717" w:rsidRPr="00FA450F">
        <w:rPr>
          <w:sz w:val="24"/>
          <w:szCs w:val="24"/>
        </w:rPr>
        <w:t>currently</w:t>
      </w:r>
      <w:r w:rsidR="00666784" w:rsidRPr="00FA450F">
        <w:rPr>
          <w:sz w:val="24"/>
          <w:szCs w:val="24"/>
        </w:rPr>
        <w:t xml:space="preserve"> </w:t>
      </w:r>
      <w:r w:rsidR="009E7717" w:rsidRPr="00FA450F">
        <w:rPr>
          <w:sz w:val="24"/>
          <w:szCs w:val="24"/>
        </w:rPr>
        <w:t xml:space="preserve">defined by UKCDR (UK Collaborative on Development Research) as any </w:t>
      </w:r>
      <w:r w:rsidR="00666784" w:rsidRPr="00FA450F">
        <w:rPr>
          <w:sz w:val="24"/>
          <w:szCs w:val="24"/>
        </w:rPr>
        <w:t xml:space="preserve">physical, </w:t>
      </w:r>
      <w:r w:rsidR="009E7717" w:rsidRPr="00FA450F">
        <w:rPr>
          <w:sz w:val="24"/>
          <w:szCs w:val="24"/>
        </w:rPr>
        <w:t>sexual exploitation, abuse and harassment against participants (children and adults), communities and research staff</w:t>
      </w:r>
      <w:r w:rsidR="00666784" w:rsidRPr="00FA450F">
        <w:rPr>
          <w:sz w:val="24"/>
          <w:szCs w:val="24"/>
        </w:rPr>
        <w:t xml:space="preserve"> which</w:t>
      </w:r>
      <w:r w:rsidR="009E7717" w:rsidRPr="00FA450F">
        <w:rPr>
          <w:sz w:val="24"/>
          <w:szCs w:val="24"/>
        </w:rPr>
        <w:t xml:space="preserve"> also includes broader forms of violence, exploitation and abuse relevant to research including bullying, psychological abuse and physical violence</w:t>
      </w:r>
      <w:r w:rsidR="00666784" w:rsidRPr="00FA450F">
        <w:rPr>
          <w:sz w:val="24"/>
          <w:szCs w:val="24"/>
        </w:rPr>
        <w:t xml:space="preserve"> (Orr et al, 2019)</w:t>
      </w:r>
      <w:r w:rsidR="00C2384E" w:rsidRPr="00FA450F">
        <w:rPr>
          <w:rStyle w:val="FootnoteReference"/>
          <w:sz w:val="24"/>
          <w:szCs w:val="24"/>
        </w:rPr>
        <w:footnoteReference w:id="2"/>
      </w:r>
      <w:r w:rsidR="00C2384E" w:rsidRPr="00FA450F">
        <w:rPr>
          <w:sz w:val="24"/>
          <w:szCs w:val="24"/>
        </w:rPr>
        <w:t>.</w:t>
      </w:r>
    </w:p>
    <w:p w14:paraId="2A410B96" w14:textId="36671F4E" w:rsidR="00201900" w:rsidRPr="00FA450F" w:rsidRDefault="00666784" w:rsidP="00821B44">
      <w:pPr>
        <w:rPr>
          <w:sz w:val="24"/>
          <w:szCs w:val="24"/>
        </w:rPr>
      </w:pPr>
      <w:r w:rsidRPr="00FA450F">
        <w:rPr>
          <w:sz w:val="24"/>
          <w:szCs w:val="24"/>
        </w:rPr>
        <w:t>The</w:t>
      </w:r>
      <w:r w:rsidR="0054480F" w:rsidRPr="00FA450F">
        <w:rPr>
          <w:sz w:val="24"/>
          <w:szCs w:val="24"/>
        </w:rPr>
        <w:t xml:space="preserve"> UKCDR briefing on safeguarding and the draft principles for researchers, both UK based and in-country organisations working with UK researchers, </w:t>
      </w:r>
      <w:r w:rsidRPr="00FA450F">
        <w:rPr>
          <w:sz w:val="24"/>
          <w:szCs w:val="24"/>
        </w:rPr>
        <w:t>suggests that the Department for International Development (</w:t>
      </w:r>
      <w:proofErr w:type="spellStart"/>
      <w:r w:rsidRPr="00FA450F">
        <w:rPr>
          <w:sz w:val="24"/>
          <w:szCs w:val="24"/>
        </w:rPr>
        <w:t>DfID</w:t>
      </w:r>
      <w:proofErr w:type="spellEnd"/>
      <w:r w:rsidRPr="00FA450F">
        <w:rPr>
          <w:sz w:val="24"/>
          <w:szCs w:val="24"/>
        </w:rPr>
        <w:t>) statement ‘Enhanced Due Diligence: Safeguarding for External Partners’</w:t>
      </w:r>
      <w:r w:rsidRPr="00FA450F">
        <w:rPr>
          <w:rStyle w:val="FootnoteReference"/>
          <w:sz w:val="24"/>
          <w:szCs w:val="24"/>
        </w:rPr>
        <w:footnoteReference w:id="3"/>
      </w:r>
      <w:r w:rsidRPr="00FA450F">
        <w:rPr>
          <w:sz w:val="24"/>
          <w:szCs w:val="24"/>
        </w:rPr>
        <w:t>, should be central to safeguarding practices in international research.</w:t>
      </w:r>
      <w:r w:rsidR="0054480F" w:rsidRPr="00FA450F">
        <w:rPr>
          <w:rStyle w:val="FootnoteReference"/>
          <w:sz w:val="24"/>
          <w:szCs w:val="24"/>
        </w:rPr>
        <w:footnoteReference w:id="4"/>
      </w:r>
      <w:r w:rsidRPr="00FA450F">
        <w:rPr>
          <w:sz w:val="24"/>
          <w:szCs w:val="24"/>
        </w:rPr>
        <w:t xml:space="preserve"> </w:t>
      </w:r>
    </w:p>
    <w:p w14:paraId="258DE74F" w14:textId="77777777" w:rsidR="0054480F" w:rsidRPr="00FA450F" w:rsidRDefault="0054480F" w:rsidP="0054480F">
      <w:pPr>
        <w:rPr>
          <w:sz w:val="24"/>
          <w:szCs w:val="24"/>
        </w:rPr>
      </w:pPr>
      <w:r w:rsidRPr="00FA450F">
        <w:rPr>
          <w:sz w:val="24"/>
          <w:szCs w:val="24"/>
        </w:rPr>
        <w:t xml:space="preserve">The work by UKCDR and </w:t>
      </w:r>
      <w:proofErr w:type="spellStart"/>
      <w:r w:rsidRPr="00FA450F">
        <w:rPr>
          <w:sz w:val="24"/>
          <w:szCs w:val="24"/>
        </w:rPr>
        <w:t>DfID</w:t>
      </w:r>
      <w:proofErr w:type="spellEnd"/>
      <w:r w:rsidRPr="00FA450F">
        <w:rPr>
          <w:sz w:val="24"/>
          <w:szCs w:val="24"/>
        </w:rPr>
        <w:t xml:space="preserve"> makes some important acknowledgements about safeguarding in international contexts:</w:t>
      </w:r>
    </w:p>
    <w:p w14:paraId="6FF1B328" w14:textId="77777777" w:rsidR="005C2166" w:rsidRPr="00FA450F" w:rsidRDefault="005C2166" w:rsidP="0054480F">
      <w:pPr>
        <w:pStyle w:val="ListParagraph"/>
        <w:numPr>
          <w:ilvl w:val="0"/>
          <w:numId w:val="4"/>
        </w:numPr>
        <w:rPr>
          <w:sz w:val="24"/>
          <w:szCs w:val="24"/>
        </w:rPr>
      </w:pPr>
      <w:r w:rsidRPr="00FA450F">
        <w:rPr>
          <w:sz w:val="24"/>
          <w:szCs w:val="24"/>
        </w:rPr>
        <w:t xml:space="preserve">Safeguarding is a term that is unfamiliar to many researchers outside UK </w:t>
      </w:r>
    </w:p>
    <w:p w14:paraId="4FEF88BB" w14:textId="72598935" w:rsidR="0054480F" w:rsidRPr="00FA450F" w:rsidRDefault="0054480F" w:rsidP="0054480F">
      <w:pPr>
        <w:pStyle w:val="ListParagraph"/>
        <w:numPr>
          <w:ilvl w:val="0"/>
          <w:numId w:val="4"/>
        </w:numPr>
        <w:rPr>
          <w:sz w:val="24"/>
          <w:szCs w:val="24"/>
        </w:rPr>
      </w:pPr>
      <w:r w:rsidRPr="00FA450F">
        <w:rPr>
          <w:sz w:val="24"/>
          <w:szCs w:val="24"/>
        </w:rPr>
        <w:t>Research principles have to be flexible to apply in different social contexts, research methods and disciplines, not only to make them more practical but also to avoid colonial imposition and address power inequalities.</w:t>
      </w:r>
    </w:p>
    <w:p w14:paraId="1DB6BBAC" w14:textId="17AAB838" w:rsidR="0054480F" w:rsidRPr="00FA450F" w:rsidRDefault="0054480F" w:rsidP="0054480F">
      <w:pPr>
        <w:pStyle w:val="ListParagraph"/>
        <w:numPr>
          <w:ilvl w:val="0"/>
          <w:numId w:val="4"/>
        </w:numPr>
        <w:rPr>
          <w:sz w:val="24"/>
          <w:szCs w:val="24"/>
        </w:rPr>
      </w:pPr>
      <w:r w:rsidRPr="00FA450F">
        <w:rPr>
          <w:sz w:val="24"/>
          <w:szCs w:val="24"/>
        </w:rPr>
        <w:t>Safeguarding risks are also posed to communities when unequal power relationships exist e.g. control over personal information; not feeling free to say no, especially in situations where they are funding or aid dependent.</w:t>
      </w:r>
    </w:p>
    <w:p w14:paraId="0E66B7C7" w14:textId="77777777" w:rsidR="00935DA5" w:rsidRPr="00FA450F" w:rsidRDefault="00935DA5" w:rsidP="00935DA5">
      <w:pPr>
        <w:pStyle w:val="ListParagraph"/>
        <w:numPr>
          <w:ilvl w:val="0"/>
          <w:numId w:val="4"/>
        </w:numPr>
        <w:rPr>
          <w:sz w:val="24"/>
          <w:szCs w:val="24"/>
        </w:rPr>
      </w:pPr>
      <w:r w:rsidRPr="00FA450F">
        <w:rPr>
          <w:sz w:val="24"/>
          <w:szCs w:val="24"/>
        </w:rPr>
        <w:t>Mandatory reporting of disclosure of harm can risk more harm to victims</w:t>
      </w:r>
    </w:p>
    <w:p w14:paraId="7E50F532" w14:textId="1BF1D096" w:rsidR="005C2166" w:rsidRPr="00FA450F" w:rsidRDefault="005C2166" w:rsidP="005C2166">
      <w:pPr>
        <w:pStyle w:val="ListParagraph"/>
        <w:numPr>
          <w:ilvl w:val="0"/>
          <w:numId w:val="4"/>
        </w:numPr>
        <w:rPr>
          <w:sz w:val="24"/>
          <w:szCs w:val="24"/>
        </w:rPr>
      </w:pPr>
      <w:r w:rsidRPr="00FA450F">
        <w:rPr>
          <w:sz w:val="24"/>
          <w:szCs w:val="24"/>
        </w:rPr>
        <w:t xml:space="preserve">Safeguarding approaches in equitable partnerships need to be honest about obligations, simplify procedures and demands, rather than over-burden less </w:t>
      </w:r>
      <w:r w:rsidR="001A14E8" w:rsidRPr="00FA450F">
        <w:rPr>
          <w:sz w:val="24"/>
          <w:szCs w:val="24"/>
        </w:rPr>
        <w:t>well-resourced</w:t>
      </w:r>
      <w:r w:rsidRPr="00FA450F">
        <w:rPr>
          <w:sz w:val="24"/>
          <w:szCs w:val="24"/>
        </w:rPr>
        <w:t xml:space="preserve"> partners, and build in two-way learning.</w:t>
      </w:r>
    </w:p>
    <w:p w14:paraId="55E036FA" w14:textId="77777777" w:rsidR="005C2166" w:rsidRPr="00FA450F" w:rsidRDefault="005C2166" w:rsidP="005C2166">
      <w:pPr>
        <w:pStyle w:val="ListParagraph"/>
        <w:numPr>
          <w:ilvl w:val="0"/>
          <w:numId w:val="4"/>
        </w:numPr>
        <w:rPr>
          <w:sz w:val="24"/>
          <w:szCs w:val="24"/>
        </w:rPr>
      </w:pPr>
      <w:r w:rsidRPr="00FA450F">
        <w:rPr>
          <w:sz w:val="24"/>
          <w:szCs w:val="24"/>
        </w:rPr>
        <w:t xml:space="preserve">Safeguarding Policy in UK often uses legal definitions (e.g. significant harm), whereas the broader vulnerability concept is what is used in ethics. </w:t>
      </w:r>
    </w:p>
    <w:p w14:paraId="7113A6BE" w14:textId="6E4FA97C" w:rsidR="0054480F" w:rsidRPr="00FA450F" w:rsidRDefault="005C2166" w:rsidP="0054480F">
      <w:pPr>
        <w:pStyle w:val="ListParagraph"/>
        <w:numPr>
          <w:ilvl w:val="0"/>
          <w:numId w:val="4"/>
        </w:numPr>
        <w:rPr>
          <w:sz w:val="24"/>
          <w:szCs w:val="24"/>
        </w:rPr>
      </w:pPr>
      <w:r w:rsidRPr="00FA450F">
        <w:rPr>
          <w:sz w:val="24"/>
          <w:szCs w:val="24"/>
        </w:rPr>
        <w:t xml:space="preserve">The </w:t>
      </w:r>
      <w:r w:rsidR="0054480F" w:rsidRPr="00FA450F">
        <w:rPr>
          <w:sz w:val="24"/>
          <w:szCs w:val="24"/>
        </w:rPr>
        <w:t>Ethic</w:t>
      </w:r>
      <w:r w:rsidRPr="00FA450F">
        <w:rPr>
          <w:sz w:val="24"/>
          <w:szCs w:val="24"/>
        </w:rPr>
        <w:t>al</w:t>
      </w:r>
      <w:r w:rsidR="0054480F" w:rsidRPr="00FA450F">
        <w:rPr>
          <w:sz w:val="24"/>
          <w:szCs w:val="24"/>
        </w:rPr>
        <w:t xml:space="preserve"> Review process</w:t>
      </w:r>
      <w:r w:rsidRPr="00FA450F">
        <w:rPr>
          <w:sz w:val="24"/>
          <w:szCs w:val="24"/>
        </w:rPr>
        <w:t xml:space="preserve"> in research institutions is often </w:t>
      </w:r>
      <w:r w:rsidR="0054480F" w:rsidRPr="00FA450F">
        <w:rPr>
          <w:sz w:val="24"/>
          <w:szCs w:val="24"/>
        </w:rPr>
        <w:t xml:space="preserve">seen as panacea for safeguarding, but </w:t>
      </w:r>
      <w:r w:rsidRPr="00FA450F">
        <w:rPr>
          <w:sz w:val="24"/>
          <w:szCs w:val="24"/>
        </w:rPr>
        <w:t xml:space="preserve">it </w:t>
      </w:r>
      <w:r w:rsidR="0054480F" w:rsidRPr="00FA450F">
        <w:rPr>
          <w:sz w:val="24"/>
          <w:szCs w:val="24"/>
        </w:rPr>
        <w:t>leaves gaps on researcher conduct (inc</w:t>
      </w:r>
      <w:r w:rsidRPr="00FA450F">
        <w:rPr>
          <w:sz w:val="24"/>
          <w:szCs w:val="24"/>
        </w:rPr>
        <w:t xml:space="preserve">luding </w:t>
      </w:r>
      <w:r w:rsidR="0054480F" w:rsidRPr="00FA450F">
        <w:rPr>
          <w:sz w:val="24"/>
          <w:szCs w:val="24"/>
        </w:rPr>
        <w:t>in-country involvement in social/personal</w:t>
      </w:r>
      <w:r w:rsidRPr="00FA450F">
        <w:rPr>
          <w:sz w:val="24"/>
          <w:szCs w:val="24"/>
        </w:rPr>
        <w:t xml:space="preserve"> life)</w:t>
      </w:r>
      <w:r w:rsidR="0054480F" w:rsidRPr="00FA450F">
        <w:rPr>
          <w:sz w:val="24"/>
          <w:szCs w:val="24"/>
        </w:rPr>
        <w:t xml:space="preserve">, </w:t>
      </w:r>
      <w:r w:rsidRPr="00FA450F">
        <w:rPr>
          <w:sz w:val="24"/>
          <w:szCs w:val="24"/>
        </w:rPr>
        <w:t xml:space="preserve">the researcher capability to deal with safeguarding issues/challenges (i.e. training), the </w:t>
      </w:r>
      <w:r w:rsidR="0054480F" w:rsidRPr="00FA450F">
        <w:rPr>
          <w:sz w:val="24"/>
          <w:szCs w:val="24"/>
        </w:rPr>
        <w:t xml:space="preserve">in-country legal </w:t>
      </w:r>
      <w:r w:rsidRPr="00FA450F">
        <w:rPr>
          <w:sz w:val="24"/>
          <w:szCs w:val="24"/>
        </w:rPr>
        <w:t>contexts (e.g. consent), the extent to which</w:t>
      </w:r>
      <w:r w:rsidR="0054480F" w:rsidRPr="00FA450F">
        <w:rPr>
          <w:sz w:val="24"/>
          <w:szCs w:val="24"/>
        </w:rPr>
        <w:t xml:space="preserve"> research partner</w:t>
      </w:r>
      <w:r w:rsidRPr="00FA450F">
        <w:rPr>
          <w:sz w:val="24"/>
          <w:szCs w:val="24"/>
        </w:rPr>
        <w:t>s are also responsible for safeguarding/ethical practice.</w:t>
      </w:r>
    </w:p>
    <w:p w14:paraId="71D35077" w14:textId="77777777" w:rsidR="005C2166" w:rsidRPr="00FA450F" w:rsidRDefault="005C2166" w:rsidP="005C2166">
      <w:pPr>
        <w:pStyle w:val="ListParagraph"/>
        <w:numPr>
          <w:ilvl w:val="0"/>
          <w:numId w:val="4"/>
        </w:numPr>
        <w:rPr>
          <w:sz w:val="24"/>
          <w:szCs w:val="24"/>
        </w:rPr>
      </w:pPr>
      <w:r w:rsidRPr="00FA450F">
        <w:rPr>
          <w:sz w:val="24"/>
          <w:szCs w:val="24"/>
        </w:rPr>
        <w:lastRenderedPageBreak/>
        <w:t>Safeguarding risks to researchers are unequally distributed e.g. children/adults, male/female, UK/indigenous or in-country, early career or junior researchers/senior researchers)</w:t>
      </w:r>
    </w:p>
    <w:p w14:paraId="41F2F207" w14:textId="6270DE98" w:rsidR="0054480F" w:rsidRPr="00FA450F" w:rsidRDefault="005C2166" w:rsidP="0054480F">
      <w:pPr>
        <w:pStyle w:val="ListParagraph"/>
        <w:numPr>
          <w:ilvl w:val="0"/>
          <w:numId w:val="4"/>
        </w:numPr>
        <w:rPr>
          <w:sz w:val="24"/>
          <w:szCs w:val="24"/>
        </w:rPr>
      </w:pPr>
      <w:r w:rsidRPr="00FA450F">
        <w:rPr>
          <w:sz w:val="24"/>
          <w:szCs w:val="24"/>
        </w:rPr>
        <w:t>R</w:t>
      </w:r>
      <w:r w:rsidR="0054480F" w:rsidRPr="00FA450F">
        <w:rPr>
          <w:sz w:val="24"/>
          <w:szCs w:val="24"/>
        </w:rPr>
        <w:t xml:space="preserve">esearch </w:t>
      </w:r>
      <w:r w:rsidRPr="00FA450F">
        <w:rPr>
          <w:sz w:val="24"/>
          <w:szCs w:val="24"/>
        </w:rPr>
        <w:t xml:space="preserve">which </w:t>
      </w:r>
      <w:r w:rsidR="0054480F" w:rsidRPr="00FA450F">
        <w:rPr>
          <w:sz w:val="24"/>
          <w:szCs w:val="24"/>
        </w:rPr>
        <w:t xml:space="preserve">by its nature foregrounds safeguarding risks (e.g. </w:t>
      </w:r>
      <w:r w:rsidRPr="00FA450F">
        <w:rPr>
          <w:sz w:val="24"/>
          <w:szCs w:val="24"/>
        </w:rPr>
        <w:t>researching ‘</w:t>
      </w:r>
      <w:r w:rsidR="0054480F" w:rsidRPr="00FA450F">
        <w:rPr>
          <w:sz w:val="24"/>
          <w:szCs w:val="24"/>
        </w:rPr>
        <w:t>modern slavery</w:t>
      </w:r>
      <w:r w:rsidRPr="00FA450F">
        <w:rPr>
          <w:sz w:val="24"/>
          <w:szCs w:val="24"/>
        </w:rPr>
        <w:t>’</w:t>
      </w:r>
      <w:r w:rsidR="0054480F" w:rsidRPr="00FA450F">
        <w:rPr>
          <w:sz w:val="24"/>
          <w:szCs w:val="24"/>
        </w:rPr>
        <w:t>)</w:t>
      </w:r>
      <w:r w:rsidRPr="00FA450F">
        <w:rPr>
          <w:sz w:val="24"/>
          <w:szCs w:val="24"/>
        </w:rPr>
        <w:t>, is claimed to imply</w:t>
      </w:r>
      <w:r w:rsidR="0054480F" w:rsidRPr="00FA450F">
        <w:rPr>
          <w:sz w:val="24"/>
          <w:szCs w:val="24"/>
        </w:rPr>
        <w:t xml:space="preserve"> </w:t>
      </w:r>
      <w:r w:rsidR="00935DA5" w:rsidRPr="00FA450F">
        <w:rPr>
          <w:sz w:val="24"/>
          <w:szCs w:val="24"/>
        </w:rPr>
        <w:t>a</w:t>
      </w:r>
      <w:r w:rsidRPr="00FA450F">
        <w:rPr>
          <w:sz w:val="24"/>
          <w:szCs w:val="24"/>
        </w:rPr>
        <w:t xml:space="preserve"> </w:t>
      </w:r>
      <w:r w:rsidR="0054480F" w:rsidRPr="00FA450F">
        <w:rPr>
          <w:sz w:val="24"/>
          <w:szCs w:val="24"/>
        </w:rPr>
        <w:t>more advanced understanding</w:t>
      </w:r>
      <w:r w:rsidRPr="00FA450F">
        <w:rPr>
          <w:sz w:val="24"/>
          <w:szCs w:val="24"/>
        </w:rPr>
        <w:t xml:space="preserve"> than others.</w:t>
      </w:r>
      <w:r w:rsidR="0054480F" w:rsidRPr="00FA450F">
        <w:rPr>
          <w:sz w:val="24"/>
          <w:szCs w:val="24"/>
        </w:rPr>
        <w:t xml:space="preserve"> </w:t>
      </w:r>
    </w:p>
    <w:p w14:paraId="203BD9E6" w14:textId="32A85567" w:rsidR="0054480F" w:rsidRPr="00FA450F" w:rsidRDefault="0054480F" w:rsidP="0054480F">
      <w:pPr>
        <w:pStyle w:val="ListParagraph"/>
        <w:numPr>
          <w:ilvl w:val="0"/>
          <w:numId w:val="4"/>
        </w:numPr>
        <w:rPr>
          <w:sz w:val="24"/>
          <w:szCs w:val="24"/>
        </w:rPr>
      </w:pPr>
      <w:r w:rsidRPr="00FA450F">
        <w:rPr>
          <w:sz w:val="24"/>
          <w:szCs w:val="24"/>
        </w:rPr>
        <w:t xml:space="preserve">Training </w:t>
      </w:r>
      <w:r w:rsidR="005C2166" w:rsidRPr="00FA450F">
        <w:rPr>
          <w:sz w:val="24"/>
          <w:szCs w:val="24"/>
        </w:rPr>
        <w:t xml:space="preserve">for safeguarding in research </w:t>
      </w:r>
      <w:r w:rsidRPr="00FA450F">
        <w:rPr>
          <w:sz w:val="24"/>
          <w:szCs w:val="24"/>
        </w:rPr>
        <w:t>is inconsistent and vari</w:t>
      </w:r>
      <w:r w:rsidR="005C2166" w:rsidRPr="00FA450F">
        <w:rPr>
          <w:sz w:val="24"/>
          <w:szCs w:val="24"/>
        </w:rPr>
        <w:t>es in</w:t>
      </w:r>
      <w:r w:rsidRPr="00FA450F">
        <w:rPr>
          <w:sz w:val="24"/>
          <w:szCs w:val="24"/>
        </w:rPr>
        <w:t xml:space="preserve"> availab</w:t>
      </w:r>
      <w:r w:rsidR="005C2166" w:rsidRPr="00FA450F">
        <w:rPr>
          <w:sz w:val="24"/>
          <w:szCs w:val="24"/>
        </w:rPr>
        <w:t>ility.</w:t>
      </w:r>
    </w:p>
    <w:p w14:paraId="6E2E5E94" w14:textId="64E06704" w:rsidR="00821B44" w:rsidRPr="00FA450F" w:rsidRDefault="00666784" w:rsidP="00821B44">
      <w:pPr>
        <w:rPr>
          <w:sz w:val="24"/>
          <w:szCs w:val="24"/>
        </w:rPr>
      </w:pPr>
      <w:r w:rsidRPr="00FA450F">
        <w:rPr>
          <w:sz w:val="24"/>
          <w:szCs w:val="24"/>
        </w:rPr>
        <w:t xml:space="preserve">The </w:t>
      </w:r>
      <w:r w:rsidR="00935DA5" w:rsidRPr="00FA450F">
        <w:rPr>
          <w:sz w:val="24"/>
          <w:szCs w:val="24"/>
        </w:rPr>
        <w:t xml:space="preserve">UKCDR </w:t>
      </w:r>
      <w:r w:rsidRPr="00FA450F">
        <w:rPr>
          <w:sz w:val="24"/>
          <w:szCs w:val="24"/>
        </w:rPr>
        <w:t>briefing advocates for a ‘victim/survivor-centred approach’ to safeguardin</w:t>
      </w:r>
      <w:r w:rsidR="00FF7440" w:rsidRPr="00FA450F">
        <w:rPr>
          <w:sz w:val="24"/>
          <w:szCs w:val="24"/>
        </w:rPr>
        <w:t>g</w:t>
      </w:r>
      <w:r w:rsidRPr="00FA450F">
        <w:rPr>
          <w:sz w:val="24"/>
          <w:szCs w:val="24"/>
        </w:rPr>
        <w:t xml:space="preserve"> and </w:t>
      </w:r>
      <w:r w:rsidR="00821B44" w:rsidRPr="00FA450F">
        <w:rPr>
          <w:sz w:val="24"/>
          <w:szCs w:val="24"/>
        </w:rPr>
        <w:t xml:space="preserve">makes a number of </w:t>
      </w:r>
      <w:r w:rsidRPr="00FA450F">
        <w:rPr>
          <w:sz w:val="24"/>
          <w:szCs w:val="24"/>
        </w:rPr>
        <w:t xml:space="preserve">specific </w:t>
      </w:r>
      <w:r w:rsidR="00821B44" w:rsidRPr="00FA450F">
        <w:rPr>
          <w:sz w:val="24"/>
          <w:szCs w:val="24"/>
        </w:rPr>
        <w:t>recommendations</w:t>
      </w:r>
      <w:r w:rsidR="00FF7440" w:rsidRPr="00FA450F">
        <w:rPr>
          <w:sz w:val="24"/>
          <w:szCs w:val="24"/>
        </w:rPr>
        <w:t>,</w:t>
      </w:r>
      <w:r w:rsidR="00821B44" w:rsidRPr="00FA450F">
        <w:rPr>
          <w:sz w:val="24"/>
          <w:szCs w:val="24"/>
        </w:rPr>
        <w:t xml:space="preserve"> </w:t>
      </w:r>
      <w:r w:rsidRPr="00FA450F">
        <w:rPr>
          <w:sz w:val="24"/>
          <w:szCs w:val="24"/>
        </w:rPr>
        <w:t xml:space="preserve">referred to as ‘9 Key Principles’ (Orr et al, 2019: 4) </w:t>
      </w:r>
      <w:r w:rsidR="00821B44" w:rsidRPr="00FA450F">
        <w:rPr>
          <w:sz w:val="24"/>
          <w:szCs w:val="24"/>
        </w:rPr>
        <w:t xml:space="preserve">for </w:t>
      </w:r>
      <w:r w:rsidRPr="00FA450F">
        <w:rPr>
          <w:sz w:val="24"/>
          <w:szCs w:val="24"/>
        </w:rPr>
        <w:t xml:space="preserve">research organisations to </w:t>
      </w:r>
      <w:r w:rsidR="00821B44" w:rsidRPr="00FA450F">
        <w:rPr>
          <w:sz w:val="24"/>
          <w:szCs w:val="24"/>
        </w:rPr>
        <w:t>anticipat</w:t>
      </w:r>
      <w:r w:rsidRPr="00FA450F">
        <w:rPr>
          <w:sz w:val="24"/>
          <w:szCs w:val="24"/>
        </w:rPr>
        <w:t>e</w:t>
      </w:r>
      <w:r w:rsidR="00821B44" w:rsidRPr="00FA450F">
        <w:rPr>
          <w:sz w:val="24"/>
          <w:szCs w:val="24"/>
        </w:rPr>
        <w:t>, mitigat</w:t>
      </w:r>
      <w:r w:rsidRPr="00FA450F">
        <w:rPr>
          <w:sz w:val="24"/>
          <w:szCs w:val="24"/>
        </w:rPr>
        <w:t>e</w:t>
      </w:r>
      <w:r w:rsidR="00821B44" w:rsidRPr="00FA450F">
        <w:rPr>
          <w:sz w:val="24"/>
          <w:szCs w:val="24"/>
        </w:rPr>
        <w:t>, repor</w:t>
      </w:r>
      <w:r w:rsidRPr="00FA450F">
        <w:rPr>
          <w:sz w:val="24"/>
          <w:szCs w:val="24"/>
        </w:rPr>
        <w:t>t</w:t>
      </w:r>
      <w:r w:rsidR="00821B44" w:rsidRPr="00FA450F">
        <w:rPr>
          <w:sz w:val="24"/>
          <w:szCs w:val="24"/>
        </w:rPr>
        <w:t xml:space="preserve"> and respond to safeguarding situations</w:t>
      </w:r>
      <w:r w:rsidRPr="00FA450F">
        <w:rPr>
          <w:sz w:val="24"/>
          <w:szCs w:val="24"/>
        </w:rPr>
        <w:t>:</w:t>
      </w:r>
    </w:p>
    <w:p w14:paraId="2F97C692" w14:textId="7ED15B49" w:rsidR="00666784" w:rsidRPr="00FA450F" w:rsidRDefault="00666784" w:rsidP="00FF7440">
      <w:pPr>
        <w:pStyle w:val="NoSpacing"/>
        <w:rPr>
          <w:sz w:val="24"/>
          <w:szCs w:val="24"/>
        </w:rPr>
      </w:pPr>
    </w:p>
    <w:tbl>
      <w:tblPr>
        <w:tblStyle w:val="TableGrid"/>
        <w:tblW w:w="0" w:type="auto"/>
        <w:tblLook w:val="04A0" w:firstRow="1" w:lastRow="0" w:firstColumn="1" w:lastColumn="0" w:noHBand="0" w:noVBand="1"/>
      </w:tblPr>
      <w:tblGrid>
        <w:gridCol w:w="10060"/>
      </w:tblGrid>
      <w:tr w:rsidR="00666784" w:rsidRPr="00FA450F" w14:paraId="271C22B0" w14:textId="77777777" w:rsidTr="00935DA5">
        <w:tc>
          <w:tcPr>
            <w:tcW w:w="10060" w:type="dxa"/>
          </w:tcPr>
          <w:p w14:paraId="34E4D783" w14:textId="099FDC53" w:rsidR="00FF7440" w:rsidRPr="00FA450F" w:rsidRDefault="00FF7440" w:rsidP="000C1905">
            <w:pPr>
              <w:pStyle w:val="ListParagraph"/>
              <w:numPr>
                <w:ilvl w:val="0"/>
                <w:numId w:val="8"/>
              </w:numPr>
              <w:ind w:left="360"/>
              <w:jc w:val="both"/>
              <w:rPr>
                <w:sz w:val="24"/>
                <w:szCs w:val="24"/>
              </w:rPr>
            </w:pPr>
            <w:r w:rsidRPr="00FA450F">
              <w:rPr>
                <w:sz w:val="24"/>
                <w:szCs w:val="24"/>
              </w:rPr>
              <w:t>Funders,</w:t>
            </w:r>
            <w:r w:rsidRPr="00FA450F">
              <w:rPr>
                <w:sz w:val="24"/>
                <w:szCs w:val="24"/>
              </w:rPr>
              <w:tab/>
              <w:t>researchers</w:t>
            </w:r>
            <w:r w:rsidRPr="00FA450F">
              <w:rPr>
                <w:sz w:val="24"/>
                <w:szCs w:val="24"/>
              </w:rPr>
              <w:tab/>
              <w:t>and</w:t>
            </w:r>
            <w:r w:rsidRPr="00FA450F">
              <w:rPr>
                <w:sz w:val="24"/>
                <w:szCs w:val="24"/>
              </w:rPr>
              <w:tab/>
              <w:t>research</w:t>
            </w:r>
            <w:r w:rsidRPr="00FA450F">
              <w:rPr>
                <w:sz w:val="24"/>
                <w:szCs w:val="24"/>
              </w:rPr>
              <w:tab/>
              <w:t>organisations</w:t>
            </w:r>
            <w:r w:rsidRPr="00FA450F">
              <w:rPr>
                <w:sz w:val="24"/>
                <w:szCs w:val="24"/>
              </w:rPr>
              <w:tab/>
              <w:t>recognise</w:t>
            </w:r>
            <w:r w:rsidRPr="00FA450F">
              <w:rPr>
                <w:sz w:val="24"/>
                <w:szCs w:val="24"/>
              </w:rPr>
              <w:tab/>
              <w:t xml:space="preserve">their </w:t>
            </w:r>
            <w:r w:rsidR="001A14E8" w:rsidRPr="00FA450F">
              <w:rPr>
                <w:sz w:val="24"/>
                <w:szCs w:val="24"/>
              </w:rPr>
              <w:t xml:space="preserve">safeguarding </w:t>
            </w:r>
            <w:r w:rsidRPr="00FA450F">
              <w:rPr>
                <w:sz w:val="24"/>
                <w:szCs w:val="24"/>
              </w:rPr>
              <w:t>responsibilities</w:t>
            </w:r>
            <w:r w:rsidRPr="00FA450F">
              <w:rPr>
                <w:sz w:val="24"/>
                <w:szCs w:val="24"/>
              </w:rPr>
              <w:tab/>
              <w:t>and</w:t>
            </w:r>
            <w:r w:rsidRPr="00FA450F">
              <w:rPr>
                <w:sz w:val="24"/>
                <w:szCs w:val="24"/>
              </w:rPr>
              <w:tab/>
              <w:t>declare</w:t>
            </w:r>
            <w:r w:rsidRPr="00FA450F">
              <w:rPr>
                <w:sz w:val="24"/>
                <w:szCs w:val="24"/>
              </w:rPr>
              <w:tab/>
              <w:t>their</w:t>
            </w:r>
            <w:r w:rsidRPr="00FA450F">
              <w:rPr>
                <w:sz w:val="24"/>
                <w:szCs w:val="24"/>
              </w:rPr>
              <w:tab/>
              <w:t>commitment</w:t>
            </w:r>
            <w:r w:rsidRPr="00FA450F">
              <w:rPr>
                <w:sz w:val="24"/>
                <w:szCs w:val="24"/>
              </w:rPr>
              <w:tab/>
              <w:t>to</w:t>
            </w:r>
            <w:r w:rsidRPr="00FA450F">
              <w:rPr>
                <w:sz w:val="24"/>
                <w:szCs w:val="24"/>
              </w:rPr>
              <w:tab/>
              <w:t>taking</w:t>
            </w:r>
            <w:r w:rsidRPr="00FA450F">
              <w:rPr>
                <w:sz w:val="24"/>
                <w:szCs w:val="24"/>
              </w:rPr>
              <w:tab/>
              <w:t>all reas</w:t>
            </w:r>
            <w:r w:rsidR="001A14E8" w:rsidRPr="00FA450F">
              <w:rPr>
                <w:sz w:val="24"/>
                <w:szCs w:val="24"/>
              </w:rPr>
              <w:t>onable</w:t>
            </w:r>
            <w:r w:rsidR="001A14E8" w:rsidRPr="00FA450F">
              <w:rPr>
                <w:sz w:val="24"/>
                <w:szCs w:val="24"/>
              </w:rPr>
              <w:tab/>
              <w:t>steps</w:t>
            </w:r>
            <w:r w:rsidR="001A14E8" w:rsidRPr="00FA450F">
              <w:rPr>
                <w:sz w:val="24"/>
                <w:szCs w:val="24"/>
              </w:rPr>
              <w:tab/>
              <w:t>to prevent</w:t>
            </w:r>
            <w:r w:rsidR="001A14E8" w:rsidRPr="00FA450F">
              <w:rPr>
                <w:sz w:val="24"/>
                <w:szCs w:val="24"/>
              </w:rPr>
              <w:tab/>
              <w:t>harm</w:t>
            </w:r>
            <w:r w:rsidR="001A14E8" w:rsidRPr="00FA450F">
              <w:rPr>
                <w:sz w:val="24"/>
                <w:szCs w:val="24"/>
              </w:rPr>
              <w:tab/>
              <w:t xml:space="preserve">to </w:t>
            </w:r>
            <w:r w:rsidRPr="00FA450F">
              <w:rPr>
                <w:sz w:val="24"/>
                <w:szCs w:val="24"/>
              </w:rPr>
              <w:t>those</w:t>
            </w:r>
            <w:r w:rsidRPr="00FA450F">
              <w:rPr>
                <w:sz w:val="24"/>
                <w:szCs w:val="24"/>
              </w:rPr>
              <w:tab/>
              <w:t>involved</w:t>
            </w:r>
            <w:r w:rsidRPr="00FA450F">
              <w:rPr>
                <w:sz w:val="24"/>
                <w:szCs w:val="24"/>
              </w:rPr>
              <w:tab/>
              <w:t>with</w:t>
            </w:r>
            <w:r w:rsidRPr="00FA450F">
              <w:rPr>
                <w:sz w:val="24"/>
                <w:szCs w:val="24"/>
              </w:rPr>
              <w:tab/>
              <w:t>research.</w:t>
            </w:r>
            <w:r w:rsidRPr="00FA450F">
              <w:rPr>
                <w:sz w:val="24"/>
                <w:szCs w:val="24"/>
              </w:rPr>
              <w:tab/>
            </w:r>
            <w:r w:rsidRPr="00FA450F">
              <w:rPr>
                <w:sz w:val="24"/>
                <w:szCs w:val="24"/>
              </w:rPr>
              <w:tab/>
            </w:r>
          </w:p>
          <w:p w14:paraId="4A2C8E30" w14:textId="63850D85" w:rsidR="00FF7440" w:rsidRPr="00FA450F" w:rsidRDefault="00FF7440" w:rsidP="000C1905">
            <w:pPr>
              <w:pStyle w:val="ListParagraph"/>
              <w:numPr>
                <w:ilvl w:val="0"/>
                <w:numId w:val="8"/>
              </w:numPr>
              <w:ind w:left="360"/>
              <w:jc w:val="both"/>
              <w:rPr>
                <w:sz w:val="24"/>
                <w:szCs w:val="24"/>
              </w:rPr>
            </w:pPr>
            <w:r w:rsidRPr="00FA450F">
              <w:rPr>
                <w:sz w:val="24"/>
                <w:szCs w:val="24"/>
              </w:rPr>
              <w:t>Safeguarding</w:t>
            </w:r>
            <w:r w:rsidRPr="00FA450F">
              <w:rPr>
                <w:sz w:val="24"/>
                <w:szCs w:val="24"/>
              </w:rPr>
              <w:tab/>
              <w:t>expectations</w:t>
            </w:r>
            <w:r w:rsidRPr="00FA450F">
              <w:rPr>
                <w:sz w:val="24"/>
                <w:szCs w:val="24"/>
              </w:rPr>
              <w:tab/>
              <w:t>should</w:t>
            </w:r>
            <w:r w:rsidRPr="00FA450F">
              <w:rPr>
                <w:sz w:val="24"/>
                <w:szCs w:val="24"/>
              </w:rPr>
              <w:tab/>
              <w:t>be</w:t>
            </w:r>
            <w:r w:rsidRPr="00FA450F">
              <w:rPr>
                <w:sz w:val="24"/>
                <w:szCs w:val="24"/>
              </w:rPr>
              <w:tab/>
              <w:t>proportionate,</w:t>
            </w:r>
            <w:r w:rsidRPr="00FA450F">
              <w:rPr>
                <w:sz w:val="24"/>
                <w:szCs w:val="24"/>
              </w:rPr>
              <w:tab/>
              <w:t>contextually</w:t>
            </w:r>
            <w:r w:rsidRPr="00FA450F">
              <w:rPr>
                <w:sz w:val="24"/>
                <w:szCs w:val="24"/>
              </w:rPr>
              <w:tab/>
              <w:t>sensitive and appropriate</w:t>
            </w:r>
            <w:r w:rsidRPr="00FA450F">
              <w:rPr>
                <w:sz w:val="24"/>
                <w:szCs w:val="24"/>
              </w:rPr>
              <w:tab/>
              <w:t>to</w:t>
            </w:r>
            <w:r w:rsidRPr="00FA450F">
              <w:rPr>
                <w:sz w:val="24"/>
                <w:szCs w:val="24"/>
              </w:rPr>
              <w:tab/>
              <w:t>the</w:t>
            </w:r>
            <w:r w:rsidRPr="00FA450F">
              <w:rPr>
                <w:sz w:val="24"/>
                <w:szCs w:val="24"/>
              </w:rPr>
              <w:tab/>
              <w:t>scope</w:t>
            </w:r>
            <w:r w:rsidRPr="00FA450F">
              <w:rPr>
                <w:sz w:val="24"/>
                <w:szCs w:val="24"/>
              </w:rPr>
              <w:tab/>
              <w:t>and</w:t>
            </w:r>
            <w:r w:rsidRPr="00FA450F">
              <w:rPr>
                <w:sz w:val="24"/>
                <w:szCs w:val="24"/>
              </w:rPr>
              <w:tab/>
              <w:t>nature</w:t>
            </w:r>
            <w:r w:rsidRPr="00FA450F">
              <w:rPr>
                <w:sz w:val="24"/>
                <w:szCs w:val="24"/>
              </w:rPr>
              <w:tab/>
              <w:t>of</w:t>
            </w:r>
            <w:r w:rsidRPr="00FA450F">
              <w:rPr>
                <w:sz w:val="24"/>
                <w:szCs w:val="24"/>
              </w:rPr>
              <w:tab/>
              <w:t>the</w:t>
            </w:r>
            <w:r w:rsidRPr="00FA450F">
              <w:rPr>
                <w:sz w:val="24"/>
                <w:szCs w:val="24"/>
              </w:rPr>
              <w:tab/>
              <w:t>research,</w:t>
            </w:r>
            <w:r w:rsidRPr="00FA450F">
              <w:rPr>
                <w:sz w:val="24"/>
                <w:szCs w:val="24"/>
              </w:rPr>
              <w:tab/>
              <w:t xml:space="preserve">while </w:t>
            </w:r>
            <w:r w:rsidR="001A14E8" w:rsidRPr="00FA450F">
              <w:rPr>
                <w:sz w:val="24"/>
                <w:szCs w:val="24"/>
              </w:rPr>
              <w:t xml:space="preserve">upholding </w:t>
            </w:r>
            <w:r w:rsidRPr="00FA450F">
              <w:rPr>
                <w:sz w:val="24"/>
                <w:szCs w:val="24"/>
              </w:rPr>
              <w:t>international</w:t>
            </w:r>
            <w:r w:rsidRPr="00FA450F">
              <w:rPr>
                <w:sz w:val="24"/>
                <w:szCs w:val="24"/>
              </w:rPr>
              <w:tab/>
              <w:t>standards</w:t>
            </w:r>
            <w:r w:rsidRPr="00FA450F">
              <w:rPr>
                <w:sz w:val="24"/>
                <w:szCs w:val="24"/>
              </w:rPr>
              <w:tab/>
              <w:t>governing</w:t>
            </w:r>
            <w:r w:rsidRPr="00FA450F">
              <w:rPr>
                <w:sz w:val="24"/>
                <w:szCs w:val="24"/>
              </w:rPr>
              <w:tab/>
              <w:t>‘do</w:t>
            </w:r>
            <w:r w:rsidRPr="00FA450F">
              <w:rPr>
                <w:sz w:val="24"/>
                <w:szCs w:val="24"/>
              </w:rPr>
              <w:tab/>
              <w:t>no</w:t>
            </w:r>
            <w:r w:rsidRPr="00FA450F">
              <w:rPr>
                <w:sz w:val="24"/>
                <w:szCs w:val="24"/>
              </w:rPr>
              <w:tab/>
              <w:t>harm’.</w:t>
            </w:r>
            <w:r w:rsidRPr="00FA450F">
              <w:rPr>
                <w:sz w:val="24"/>
                <w:szCs w:val="24"/>
              </w:rPr>
              <w:tab/>
            </w:r>
            <w:r w:rsidRPr="00FA450F">
              <w:rPr>
                <w:sz w:val="24"/>
                <w:szCs w:val="24"/>
              </w:rPr>
              <w:tab/>
            </w:r>
          </w:p>
          <w:p w14:paraId="09CD0833" w14:textId="77777777" w:rsidR="00FF7440" w:rsidRPr="00FA450F" w:rsidRDefault="00FF7440" w:rsidP="000C1905">
            <w:pPr>
              <w:jc w:val="both"/>
              <w:rPr>
                <w:sz w:val="24"/>
                <w:szCs w:val="24"/>
              </w:rPr>
            </w:pPr>
          </w:p>
          <w:p w14:paraId="2A5799DC" w14:textId="22C628C2" w:rsidR="00FF7440" w:rsidRPr="00FA450F" w:rsidRDefault="001A14E8" w:rsidP="000C1905">
            <w:pPr>
              <w:pStyle w:val="ListParagraph"/>
              <w:numPr>
                <w:ilvl w:val="0"/>
                <w:numId w:val="8"/>
              </w:numPr>
              <w:ind w:left="360"/>
              <w:jc w:val="both"/>
              <w:rPr>
                <w:sz w:val="24"/>
                <w:szCs w:val="24"/>
              </w:rPr>
            </w:pPr>
            <w:r w:rsidRPr="00FA450F">
              <w:rPr>
                <w:sz w:val="24"/>
                <w:szCs w:val="24"/>
              </w:rPr>
              <w:t xml:space="preserve">Safeguarding efforts </w:t>
            </w:r>
            <w:r w:rsidR="00FF7440" w:rsidRPr="00FA450F">
              <w:rPr>
                <w:sz w:val="24"/>
                <w:szCs w:val="24"/>
              </w:rPr>
              <w:t>should</w:t>
            </w:r>
            <w:r w:rsidR="00FF7440" w:rsidRPr="00FA450F">
              <w:rPr>
                <w:sz w:val="24"/>
                <w:szCs w:val="24"/>
              </w:rPr>
              <w:tab/>
            </w:r>
            <w:r w:rsidRPr="00FA450F">
              <w:rPr>
                <w:sz w:val="24"/>
                <w:szCs w:val="24"/>
              </w:rPr>
              <w:t xml:space="preserve"> </w:t>
            </w:r>
            <w:r w:rsidR="00FF7440" w:rsidRPr="00FA450F">
              <w:rPr>
                <w:sz w:val="24"/>
                <w:szCs w:val="24"/>
              </w:rPr>
              <w:t>be</w:t>
            </w:r>
            <w:r w:rsidR="00FF7440" w:rsidRPr="00FA450F">
              <w:rPr>
                <w:sz w:val="24"/>
                <w:szCs w:val="24"/>
              </w:rPr>
              <w:tab/>
              <w:t>joined</w:t>
            </w:r>
            <w:r w:rsidR="00FF7440" w:rsidRPr="00FA450F">
              <w:rPr>
                <w:sz w:val="24"/>
                <w:szCs w:val="24"/>
              </w:rPr>
              <w:tab/>
              <w:t>up</w:t>
            </w:r>
            <w:r w:rsidR="00FF7440" w:rsidRPr="00FA450F">
              <w:rPr>
                <w:sz w:val="24"/>
                <w:szCs w:val="24"/>
              </w:rPr>
              <w:tab/>
              <w:t>within</w:t>
            </w:r>
            <w:r w:rsidR="00FF7440" w:rsidRPr="00FA450F">
              <w:rPr>
                <w:sz w:val="24"/>
                <w:szCs w:val="24"/>
              </w:rPr>
              <w:tab/>
              <w:t>and</w:t>
            </w:r>
            <w:r w:rsidR="00FF7440" w:rsidRPr="00FA450F">
              <w:rPr>
                <w:sz w:val="24"/>
                <w:szCs w:val="24"/>
              </w:rPr>
              <w:tab/>
              <w:t xml:space="preserve">between organisations as </w:t>
            </w:r>
            <w:r w:rsidRPr="00FA450F">
              <w:rPr>
                <w:sz w:val="24"/>
                <w:szCs w:val="24"/>
              </w:rPr>
              <w:t xml:space="preserve">far as possible, </w:t>
            </w:r>
            <w:r w:rsidR="00FF7440" w:rsidRPr="00FA450F">
              <w:rPr>
                <w:sz w:val="24"/>
                <w:szCs w:val="24"/>
              </w:rPr>
              <w:t>with</w:t>
            </w:r>
            <w:r w:rsidR="00FF7440" w:rsidRPr="00FA450F">
              <w:rPr>
                <w:sz w:val="24"/>
                <w:szCs w:val="24"/>
              </w:rPr>
              <w:tab/>
              <w:t>clarity</w:t>
            </w:r>
            <w:r w:rsidR="00FF7440" w:rsidRPr="00FA450F">
              <w:rPr>
                <w:sz w:val="24"/>
                <w:szCs w:val="24"/>
              </w:rPr>
              <w:tab/>
              <w:t>on</w:t>
            </w:r>
            <w:r w:rsidR="00FF7440" w:rsidRPr="00FA450F">
              <w:rPr>
                <w:sz w:val="24"/>
                <w:szCs w:val="24"/>
              </w:rPr>
              <w:tab/>
              <w:t>their</w:t>
            </w:r>
            <w:r w:rsidR="00FF7440" w:rsidRPr="00FA450F">
              <w:rPr>
                <w:sz w:val="24"/>
                <w:szCs w:val="24"/>
              </w:rPr>
              <w:tab/>
              <w:t>nature</w:t>
            </w:r>
            <w:r w:rsidR="00FF7440" w:rsidRPr="00FA450F">
              <w:rPr>
                <w:sz w:val="24"/>
                <w:szCs w:val="24"/>
              </w:rPr>
              <w:tab/>
              <w:t>and</w:t>
            </w:r>
            <w:r w:rsidR="00FF7440" w:rsidRPr="00FA450F">
              <w:rPr>
                <w:sz w:val="24"/>
                <w:szCs w:val="24"/>
              </w:rPr>
              <w:tab/>
              <w:t>scope</w:t>
            </w:r>
            <w:r w:rsidR="00FF7440" w:rsidRPr="00FA450F">
              <w:rPr>
                <w:sz w:val="24"/>
                <w:szCs w:val="24"/>
              </w:rPr>
              <w:tab/>
              <w:t xml:space="preserve">within the </w:t>
            </w:r>
            <w:r w:rsidRPr="00FA450F">
              <w:rPr>
                <w:sz w:val="24"/>
                <w:szCs w:val="24"/>
              </w:rPr>
              <w:t xml:space="preserve">context of each </w:t>
            </w:r>
            <w:r w:rsidR="00FF7440" w:rsidRPr="00FA450F">
              <w:rPr>
                <w:sz w:val="24"/>
                <w:szCs w:val="24"/>
              </w:rPr>
              <w:t>project.</w:t>
            </w:r>
            <w:r w:rsidR="00FF7440" w:rsidRPr="00FA450F">
              <w:rPr>
                <w:sz w:val="24"/>
                <w:szCs w:val="24"/>
              </w:rPr>
              <w:tab/>
            </w:r>
            <w:r w:rsidR="00FF7440" w:rsidRPr="00FA450F">
              <w:rPr>
                <w:sz w:val="24"/>
                <w:szCs w:val="24"/>
              </w:rPr>
              <w:tab/>
            </w:r>
          </w:p>
          <w:p w14:paraId="7F449974" w14:textId="77777777" w:rsidR="00FF7440" w:rsidRPr="00FA450F" w:rsidRDefault="00FF7440" w:rsidP="000C1905">
            <w:pPr>
              <w:jc w:val="both"/>
              <w:rPr>
                <w:sz w:val="24"/>
                <w:szCs w:val="24"/>
              </w:rPr>
            </w:pPr>
          </w:p>
          <w:p w14:paraId="7DB65F44" w14:textId="440A427E" w:rsidR="00FF7440" w:rsidRPr="00FA450F" w:rsidRDefault="00FF7440" w:rsidP="000C1905">
            <w:pPr>
              <w:pStyle w:val="ListParagraph"/>
              <w:numPr>
                <w:ilvl w:val="0"/>
                <w:numId w:val="8"/>
              </w:numPr>
              <w:ind w:left="360"/>
              <w:jc w:val="both"/>
              <w:rPr>
                <w:sz w:val="24"/>
                <w:szCs w:val="24"/>
              </w:rPr>
            </w:pPr>
            <w:r w:rsidRPr="00FA450F">
              <w:rPr>
                <w:sz w:val="24"/>
                <w:szCs w:val="24"/>
              </w:rPr>
              <w:t>Safeguarding</w:t>
            </w:r>
            <w:r w:rsidRPr="00FA450F">
              <w:rPr>
                <w:sz w:val="24"/>
                <w:szCs w:val="24"/>
              </w:rPr>
              <w:tab/>
              <w:t>should</w:t>
            </w:r>
            <w:r w:rsidRPr="00FA450F">
              <w:rPr>
                <w:sz w:val="24"/>
                <w:szCs w:val="24"/>
              </w:rPr>
              <w:tab/>
              <w:t>integrate</w:t>
            </w:r>
            <w:r w:rsidRPr="00FA450F">
              <w:rPr>
                <w:sz w:val="24"/>
                <w:szCs w:val="24"/>
              </w:rPr>
              <w:tab/>
              <w:t>and</w:t>
            </w:r>
            <w:r w:rsidRPr="00FA450F">
              <w:rPr>
                <w:sz w:val="24"/>
                <w:szCs w:val="24"/>
              </w:rPr>
              <w:tab/>
              <w:t>build</w:t>
            </w:r>
            <w:r w:rsidRPr="00FA450F">
              <w:rPr>
                <w:sz w:val="24"/>
                <w:szCs w:val="24"/>
              </w:rPr>
              <w:tab/>
              <w:t>on</w:t>
            </w:r>
            <w:r w:rsidRPr="00FA450F">
              <w:rPr>
                <w:sz w:val="24"/>
                <w:szCs w:val="24"/>
              </w:rPr>
              <w:tab/>
              <w:t>existing</w:t>
            </w:r>
            <w:r w:rsidRPr="00FA450F">
              <w:rPr>
                <w:sz w:val="24"/>
                <w:szCs w:val="24"/>
              </w:rPr>
              <w:tab/>
              <w:t>measures</w:t>
            </w:r>
            <w:r w:rsidRPr="00FA450F">
              <w:rPr>
                <w:sz w:val="24"/>
                <w:szCs w:val="24"/>
              </w:rPr>
              <w:tab/>
              <w:t xml:space="preserve">where </w:t>
            </w:r>
            <w:r w:rsidR="001A14E8" w:rsidRPr="00FA450F">
              <w:rPr>
                <w:sz w:val="24"/>
                <w:szCs w:val="24"/>
              </w:rPr>
              <w:t>these meet requirements,</w:t>
            </w:r>
            <w:r w:rsidR="001A14E8" w:rsidRPr="00FA450F">
              <w:rPr>
                <w:sz w:val="24"/>
                <w:szCs w:val="24"/>
              </w:rPr>
              <w:tab/>
              <w:t>within</w:t>
            </w:r>
            <w:r w:rsidR="001A14E8" w:rsidRPr="00FA450F">
              <w:rPr>
                <w:sz w:val="24"/>
                <w:szCs w:val="24"/>
              </w:rPr>
              <w:tab/>
              <w:t xml:space="preserve">UK research organisations </w:t>
            </w:r>
            <w:r w:rsidRPr="00FA450F">
              <w:rPr>
                <w:sz w:val="24"/>
                <w:szCs w:val="24"/>
              </w:rPr>
              <w:t>and</w:t>
            </w:r>
            <w:r w:rsidRPr="00FA450F">
              <w:rPr>
                <w:sz w:val="24"/>
                <w:szCs w:val="24"/>
              </w:rPr>
              <w:tab/>
              <w:t xml:space="preserve">in </w:t>
            </w:r>
            <w:r w:rsidR="001A14E8" w:rsidRPr="00FA450F">
              <w:rPr>
                <w:sz w:val="24"/>
                <w:szCs w:val="24"/>
              </w:rPr>
              <w:t xml:space="preserve">collaborating </w:t>
            </w:r>
            <w:r w:rsidRPr="00FA450F">
              <w:rPr>
                <w:sz w:val="24"/>
                <w:szCs w:val="24"/>
              </w:rPr>
              <w:t>organisations.</w:t>
            </w:r>
            <w:r w:rsidRPr="00FA450F">
              <w:rPr>
                <w:sz w:val="24"/>
                <w:szCs w:val="24"/>
              </w:rPr>
              <w:tab/>
            </w:r>
            <w:r w:rsidRPr="00FA450F">
              <w:rPr>
                <w:sz w:val="24"/>
                <w:szCs w:val="24"/>
              </w:rPr>
              <w:tab/>
            </w:r>
          </w:p>
          <w:p w14:paraId="317AD18A" w14:textId="77777777" w:rsidR="00FF7440" w:rsidRPr="00FA450F" w:rsidRDefault="00FF7440" w:rsidP="000C1905">
            <w:pPr>
              <w:jc w:val="both"/>
              <w:rPr>
                <w:sz w:val="24"/>
                <w:szCs w:val="24"/>
              </w:rPr>
            </w:pPr>
          </w:p>
          <w:p w14:paraId="5871A571" w14:textId="7BA60521" w:rsidR="00FF7440" w:rsidRPr="00FA450F" w:rsidRDefault="001A14E8" w:rsidP="000C1905">
            <w:pPr>
              <w:pStyle w:val="ListParagraph"/>
              <w:numPr>
                <w:ilvl w:val="0"/>
                <w:numId w:val="8"/>
              </w:numPr>
              <w:ind w:left="360"/>
              <w:jc w:val="both"/>
              <w:rPr>
                <w:sz w:val="24"/>
                <w:szCs w:val="24"/>
              </w:rPr>
            </w:pPr>
            <w:r w:rsidRPr="00FA450F">
              <w:rPr>
                <w:sz w:val="24"/>
                <w:szCs w:val="24"/>
              </w:rPr>
              <w:t xml:space="preserve">Safeguarding is a </w:t>
            </w:r>
            <w:r w:rsidR="00FF7440" w:rsidRPr="00FA450F">
              <w:rPr>
                <w:sz w:val="24"/>
                <w:szCs w:val="24"/>
              </w:rPr>
              <w:t>shared</w:t>
            </w:r>
            <w:r w:rsidR="00FF7440" w:rsidRPr="00FA450F">
              <w:rPr>
                <w:sz w:val="24"/>
                <w:szCs w:val="24"/>
              </w:rPr>
              <w:tab/>
              <w:t>responsibility</w:t>
            </w:r>
            <w:r w:rsidR="00FF7440" w:rsidRPr="00FA450F">
              <w:rPr>
                <w:sz w:val="24"/>
                <w:szCs w:val="24"/>
              </w:rPr>
              <w:tab/>
              <w:t>between</w:t>
            </w:r>
            <w:r w:rsidR="00FF7440" w:rsidRPr="00FA450F">
              <w:rPr>
                <w:sz w:val="24"/>
                <w:szCs w:val="24"/>
              </w:rPr>
              <w:tab/>
              <w:t>collaborating</w:t>
            </w:r>
            <w:r w:rsidR="00FF7440" w:rsidRPr="00FA450F">
              <w:rPr>
                <w:sz w:val="24"/>
                <w:szCs w:val="24"/>
              </w:rPr>
              <w:tab/>
              <w:t>research</w:t>
            </w:r>
            <w:r w:rsidR="00935DA5" w:rsidRPr="00FA450F">
              <w:rPr>
                <w:sz w:val="24"/>
                <w:szCs w:val="24"/>
              </w:rPr>
              <w:t xml:space="preserve"> </w:t>
            </w:r>
            <w:r w:rsidRPr="00FA450F">
              <w:rPr>
                <w:sz w:val="24"/>
                <w:szCs w:val="24"/>
              </w:rPr>
              <w:t>organisations</w:t>
            </w:r>
            <w:r w:rsidRPr="00FA450F">
              <w:rPr>
                <w:sz w:val="24"/>
                <w:szCs w:val="24"/>
              </w:rPr>
              <w:tab/>
              <w:t xml:space="preserve">and </w:t>
            </w:r>
            <w:r w:rsidR="00FF7440" w:rsidRPr="00FA450F">
              <w:rPr>
                <w:sz w:val="24"/>
                <w:szCs w:val="24"/>
              </w:rPr>
              <w:t>should</w:t>
            </w:r>
            <w:r w:rsidR="00FF7440" w:rsidRPr="00FA450F">
              <w:rPr>
                <w:sz w:val="24"/>
                <w:szCs w:val="24"/>
              </w:rPr>
              <w:tab/>
              <w:t>be</w:t>
            </w:r>
            <w:r w:rsidR="00FF7440" w:rsidRPr="00FA450F">
              <w:rPr>
                <w:sz w:val="24"/>
                <w:szCs w:val="24"/>
              </w:rPr>
              <w:tab/>
              <w:t>approached</w:t>
            </w:r>
            <w:r w:rsidR="00FF7440" w:rsidRPr="00FA450F">
              <w:rPr>
                <w:sz w:val="24"/>
                <w:szCs w:val="24"/>
              </w:rPr>
              <w:tab/>
              <w:t>in</w:t>
            </w:r>
            <w:r w:rsidR="00FF7440" w:rsidRPr="00FA450F">
              <w:rPr>
                <w:sz w:val="24"/>
                <w:szCs w:val="24"/>
              </w:rPr>
              <w:tab/>
              <w:t>a</w:t>
            </w:r>
            <w:r w:rsidR="00FF7440" w:rsidRPr="00FA450F">
              <w:rPr>
                <w:sz w:val="24"/>
                <w:szCs w:val="24"/>
              </w:rPr>
              <w:tab/>
              <w:t>spirit</w:t>
            </w:r>
            <w:r w:rsidR="00FF7440" w:rsidRPr="00FA450F">
              <w:rPr>
                <w:sz w:val="24"/>
                <w:szCs w:val="24"/>
              </w:rPr>
              <w:tab/>
              <w:t xml:space="preserve">of inclusiveness </w:t>
            </w:r>
            <w:r w:rsidRPr="00FA450F">
              <w:rPr>
                <w:sz w:val="24"/>
                <w:szCs w:val="24"/>
              </w:rPr>
              <w:t>and mutual</w:t>
            </w:r>
            <w:r w:rsidRPr="00FA450F">
              <w:rPr>
                <w:sz w:val="24"/>
                <w:szCs w:val="24"/>
              </w:rPr>
              <w:tab/>
              <w:t xml:space="preserve">learning, </w:t>
            </w:r>
            <w:r w:rsidR="00FF7440" w:rsidRPr="00FA450F">
              <w:rPr>
                <w:sz w:val="24"/>
                <w:szCs w:val="24"/>
              </w:rPr>
              <w:t>with</w:t>
            </w:r>
            <w:r w:rsidR="00FF7440" w:rsidRPr="00FA450F">
              <w:rPr>
                <w:sz w:val="24"/>
                <w:szCs w:val="24"/>
              </w:rPr>
              <w:tab/>
              <w:t>attention</w:t>
            </w:r>
            <w:r w:rsidR="00FF7440" w:rsidRPr="00FA450F">
              <w:rPr>
                <w:sz w:val="24"/>
                <w:szCs w:val="24"/>
              </w:rPr>
              <w:tab/>
              <w:t>to</w:t>
            </w:r>
            <w:r w:rsidR="00FF7440" w:rsidRPr="00FA450F">
              <w:rPr>
                <w:sz w:val="24"/>
                <w:szCs w:val="24"/>
              </w:rPr>
              <w:tab/>
              <w:t>risk</w:t>
            </w:r>
            <w:r w:rsidR="00FF7440" w:rsidRPr="00FA450F">
              <w:rPr>
                <w:sz w:val="24"/>
                <w:szCs w:val="24"/>
              </w:rPr>
              <w:tab/>
              <w:t>of</w:t>
            </w:r>
            <w:r w:rsidR="00FF7440" w:rsidRPr="00FA450F">
              <w:rPr>
                <w:sz w:val="24"/>
                <w:szCs w:val="24"/>
              </w:rPr>
              <w:tab/>
              <w:t xml:space="preserve">unintended </w:t>
            </w:r>
            <w:r w:rsidRPr="00FA450F">
              <w:rPr>
                <w:sz w:val="24"/>
                <w:szCs w:val="24"/>
              </w:rPr>
              <w:t>harms</w:t>
            </w:r>
            <w:r w:rsidRPr="00FA450F">
              <w:rPr>
                <w:sz w:val="24"/>
                <w:szCs w:val="24"/>
              </w:rPr>
              <w:tab/>
              <w:t>that could</w:t>
            </w:r>
            <w:r w:rsidRPr="00FA450F">
              <w:rPr>
                <w:sz w:val="24"/>
                <w:szCs w:val="24"/>
              </w:rPr>
              <w:tab/>
              <w:t>arise</w:t>
            </w:r>
            <w:r w:rsidRPr="00FA450F">
              <w:rPr>
                <w:sz w:val="24"/>
                <w:szCs w:val="24"/>
              </w:rPr>
              <w:tab/>
              <w:t xml:space="preserve">from </w:t>
            </w:r>
            <w:r w:rsidR="00FF7440" w:rsidRPr="00FA450F">
              <w:rPr>
                <w:sz w:val="24"/>
                <w:szCs w:val="24"/>
              </w:rPr>
              <w:t>dictating</w:t>
            </w:r>
            <w:r w:rsidR="00FF7440" w:rsidRPr="00FA450F">
              <w:rPr>
                <w:sz w:val="24"/>
                <w:szCs w:val="24"/>
              </w:rPr>
              <w:tab/>
              <w:t>standards.</w:t>
            </w:r>
            <w:r w:rsidR="00FF7440" w:rsidRPr="00FA450F">
              <w:rPr>
                <w:sz w:val="24"/>
                <w:szCs w:val="24"/>
              </w:rPr>
              <w:tab/>
            </w:r>
          </w:p>
          <w:p w14:paraId="652DE5BD" w14:textId="77777777" w:rsidR="00FF7440" w:rsidRPr="00FA450F" w:rsidRDefault="00FF7440" w:rsidP="000C1905">
            <w:pPr>
              <w:jc w:val="both"/>
              <w:rPr>
                <w:sz w:val="24"/>
                <w:szCs w:val="24"/>
              </w:rPr>
            </w:pPr>
          </w:p>
          <w:p w14:paraId="0134F598" w14:textId="3C57A182" w:rsidR="00935DA5" w:rsidRPr="00FA450F" w:rsidRDefault="00FF7440" w:rsidP="000C1905">
            <w:pPr>
              <w:pStyle w:val="ListParagraph"/>
              <w:numPr>
                <w:ilvl w:val="0"/>
                <w:numId w:val="8"/>
              </w:numPr>
              <w:ind w:left="360"/>
              <w:jc w:val="both"/>
              <w:rPr>
                <w:sz w:val="24"/>
                <w:szCs w:val="24"/>
              </w:rPr>
            </w:pPr>
            <w:r w:rsidRPr="00FA450F">
              <w:rPr>
                <w:sz w:val="24"/>
                <w:szCs w:val="24"/>
              </w:rPr>
              <w:t>The</w:t>
            </w:r>
            <w:r w:rsidRPr="00FA450F">
              <w:rPr>
                <w:sz w:val="24"/>
                <w:szCs w:val="24"/>
              </w:rPr>
              <w:tab/>
              <w:t>approach</w:t>
            </w:r>
            <w:r w:rsidRPr="00FA450F">
              <w:rPr>
                <w:sz w:val="24"/>
                <w:szCs w:val="24"/>
              </w:rPr>
              <w:tab/>
              <w:t>to</w:t>
            </w:r>
            <w:r w:rsidRPr="00FA450F">
              <w:rPr>
                <w:sz w:val="24"/>
                <w:szCs w:val="24"/>
              </w:rPr>
              <w:tab/>
              <w:t>safeguarding</w:t>
            </w:r>
            <w:r w:rsidRPr="00FA450F">
              <w:rPr>
                <w:sz w:val="24"/>
                <w:szCs w:val="24"/>
              </w:rPr>
              <w:tab/>
              <w:t>capacity</w:t>
            </w:r>
            <w:r w:rsidRPr="00FA450F">
              <w:rPr>
                <w:sz w:val="24"/>
                <w:szCs w:val="24"/>
              </w:rPr>
              <w:tab/>
              <w:t>development</w:t>
            </w:r>
            <w:r w:rsidRPr="00FA450F">
              <w:rPr>
                <w:sz w:val="24"/>
                <w:szCs w:val="24"/>
              </w:rPr>
              <w:tab/>
              <w:t xml:space="preserve">should encourage </w:t>
            </w:r>
            <w:r w:rsidR="001A14E8" w:rsidRPr="00FA450F">
              <w:rPr>
                <w:sz w:val="24"/>
                <w:szCs w:val="24"/>
              </w:rPr>
              <w:t>open</w:t>
            </w:r>
            <w:r w:rsidR="001A14E8" w:rsidRPr="00FA450F">
              <w:rPr>
                <w:sz w:val="24"/>
                <w:szCs w:val="24"/>
              </w:rPr>
              <w:tab/>
              <w:t xml:space="preserve">and </w:t>
            </w:r>
            <w:r w:rsidRPr="00FA450F">
              <w:rPr>
                <w:sz w:val="24"/>
                <w:szCs w:val="24"/>
              </w:rPr>
              <w:t>constructive</w:t>
            </w:r>
            <w:r w:rsidRPr="00FA450F">
              <w:rPr>
                <w:sz w:val="24"/>
                <w:szCs w:val="24"/>
              </w:rPr>
              <w:tab/>
              <w:t>engagement,</w:t>
            </w:r>
            <w:r w:rsidRPr="00FA450F">
              <w:rPr>
                <w:sz w:val="24"/>
                <w:szCs w:val="24"/>
              </w:rPr>
              <w:tab/>
              <w:t>cognisant</w:t>
            </w:r>
            <w:r w:rsidRPr="00FA450F">
              <w:rPr>
                <w:sz w:val="24"/>
                <w:szCs w:val="24"/>
              </w:rPr>
              <w:tab/>
              <w:t>of</w:t>
            </w:r>
            <w:r w:rsidRPr="00FA450F">
              <w:rPr>
                <w:sz w:val="24"/>
                <w:szCs w:val="24"/>
              </w:rPr>
              <w:tab/>
              <w:t>power</w:t>
            </w:r>
            <w:r w:rsidRPr="00FA450F">
              <w:rPr>
                <w:sz w:val="24"/>
                <w:szCs w:val="24"/>
              </w:rPr>
              <w:tab/>
              <w:t xml:space="preserve">differentials, and </w:t>
            </w:r>
            <w:r w:rsidR="001A14E8" w:rsidRPr="00FA450F">
              <w:rPr>
                <w:sz w:val="24"/>
                <w:szCs w:val="24"/>
              </w:rPr>
              <w:t>responsive</w:t>
            </w:r>
            <w:r w:rsidR="001A14E8" w:rsidRPr="00FA450F">
              <w:rPr>
                <w:sz w:val="24"/>
                <w:szCs w:val="24"/>
              </w:rPr>
              <w:tab/>
              <w:t xml:space="preserve">to </w:t>
            </w:r>
            <w:r w:rsidRPr="00FA450F">
              <w:rPr>
                <w:sz w:val="24"/>
                <w:szCs w:val="24"/>
              </w:rPr>
              <w:t>emergent</w:t>
            </w:r>
            <w:r w:rsidRPr="00FA450F">
              <w:rPr>
                <w:sz w:val="24"/>
                <w:szCs w:val="24"/>
              </w:rPr>
              <w:tab/>
              <w:t>needs</w:t>
            </w:r>
            <w:r w:rsidRPr="00FA450F">
              <w:rPr>
                <w:sz w:val="24"/>
                <w:szCs w:val="24"/>
              </w:rPr>
              <w:tab/>
              <w:t>across</w:t>
            </w:r>
            <w:r w:rsidRPr="00FA450F">
              <w:rPr>
                <w:sz w:val="24"/>
                <w:szCs w:val="24"/>
              </w:rPr>
              <w:tab/>
              <w:t>the</w:t>
            </w:r>
            <w:r w:rsidRPr="00FA450F">
              <w:rPr>
                <w:sz w:val="24"/>
                <w:szCs w:val="24"/>
              </w:rPr>
              <w:tab/>
              <w:t>research</w:t>
            </w:r>
            <w:r w:rsidRPr="00FA450F">
              <w:rPr>
                <w:sz w:val="24"/>
                <w:szCs w:val="24"/>
              </w:rPr>
              <w:tab/>
              <w:t>process.</w:t>
            </w:r>
          </w:p>
          <w:p w14:paraId="1AE4D611" w14:textId="4EDE83DA" w:rsidR="00FF7440" w:rsidRPr="00FA450F" w:rsidRDefault="00FF7440" w:rsidP="000C1905">
            <w:pPr>
              <w:ind w:left="1080"/>
              <w:jc w:val="both"/>
              <w:rPr>
                <w:sz w:val="24"/>
                <w:szCs w:val="24"/>
              </w:rPr>
            </w:pPr>
          </w:p>
          <w:p w14:paraId="7AEBCA7E" w14:textId="77777777" w:rsidR="001A14E8" w:rsidRPr="00FA450F" w:rsidRDefault="00FF7440" w:rsidP="000C1905">
            <w:pPr>
              <w:pStyle w:val="ListParagraph"/>
              <w:numPr>
                <w:ilvl w:val="0"/>
                <w:numId w:val="8"/>
              </w:numPr>
              <w:ind w:left="360"/>
              <w:jc w:val="both"/>
              <w:rPr>
                <w:sz w:val="24"/>
                <w:szCs w:val="24"/>
              </w:rPr>
            </w:pPr>
            <w:r w:rsidRPr="00FA450F">
              <w:rPr>
                <w:sz w:val="24"/>
                <w:szCs w:val="24"/>
              </w:rPr>
              <w:t>Sufficient</w:t>
            </w:r>
            <w:r w:rsidRPr="00FA450F">
              <w:rPr>
                <w:sz w:val="24"/>
                <w:szCs w:val="24"/>
              </w:rPr>
              <w:tab/>
              <w:t>provision</w:t>
            </w:r>
            <w:r w:rsidRPr="00FA450F">
              <w:rPr>
                <w:sz w:val="24"/>
                <w:szCs w:val="24"/>
              </w:rPr>
              <w:tab/>
              <w:t>for</w:t>
            </w:r>
            <w:r w:rsidRPr="00FA450F">
              <w:rPr>
                <w:sz w:val="24"/>
                <w:szCs w:val="24"/>
              </w:rPr>
              <w:tab/>
              <w:t>safeguarding</w:t>
            </w:r>
            <w:r w:rsidRPr="00FA450F">
              <w:rPr>
                <w:sz w:val="24"/>
                <w:szCs w:val="24"/>
              </w:rPr>
              <w:tab/>
              <w:t>requires</w:t>
            </w:r>
            <w:r w:rsidRPr="00FA450F">
              <w:rPr>
                <w:sz w:val="24"/>
                <w:szCs w:val="24"/>
              </w:rPr>
              <w:tab/>
              <w:t>resources</w:t>
            </w:r>
            <w:r w:rsidRPr="00FA450F">
              <w:rPr>
                <w:sz w:val="24"/>
                <w:szCs w:val="24"/>
              </w:rPr>
              <w:tab/>
              <w:t xml:space="preserve">and time </w:t>
            </w:r>
            <w:r w:rsidR="001A14E8" w:rsidRPr="00FA450F">
              <w:rPr>
                <w:sz w:val="24"/>
                <w:szCs w:val="24"/>
              </w:rPr>
              <w:t xml:space="preserve">to build </w:t>
            </w:r>
            <w:r w:rsidRPr="00FA450F">
              <w:rPr>
                <w:sz w:val="24"/>
                <w:szCs w:val="24"/>
              </w:rPr>
              <w:t>expertise,</w:t>
            </w:r>
            <w:r w:rsidRPr="00FA450F">
              <w:rPr>
                <w:sz w:val="24"/>
                <w:szCs w:val="24"/>
              </w:rPr>
              <w:tab/>
              <w:t>meet</w:t>
            </w:r>
            <w:r w:rsidRPr="00FA450F">
              <w:rPr>
                <w:sz w:val="24"/>
                <w:szCs w:val="24"/>
              </w:rPr>
              <w:tab/>
              <w:t>requirements,</w:t>
            </w:r>
            <w:r w:rsidRPr="00FA450F">
              <w:rPr>
                <w:sz w:val="24"/>
                <w:szCs w:val="24"/>
              </w:rPr>
              <w:tab/>
              <w:t>and</w:t>
            </w:r>
            <w:r w:rsidRPr="00FA450F">
              <w:rPr>
                <w:sz w:val="24"/>
                <w:szCs w:val="24"/>
              </w:rPr>
              <w:tab/>
              <w:t>respond</w:t>
            </w:r>
            <w:r w:rsidRPr="00FA450F">
              <w:rPr>
                <w:sz w:val="24"/>
                <w:szCs w:val="24"/>
              </w:rPr>
              <w:tab/>
              <w:t>to safeguarding needs.</w:t>
            </w:r>
            <w:r w:rsidRPr="00FA450F">
              <w:rPr>
                <w:sz w:val="24"/>
                <w:szCs w:val="24"/>
              </w:rPr>
              <w:tab/>
            </w:r>
          </w:p>
          <w:p w14:paraId="478AFD12" w14:textId="3E3BC52B" w:rsidR="00FF7440" w:rsidRPr="00FA450F" w:rsidRDefault="00FF7440" w:rsidP="000C1905">
            <w:pPr>
              <w:jc w:val="both"/>
              <w:rPr>
                <w:sz w:val="24"/>
                <w:szCs w:val="24"/>
              </w:rPr>
            </w:pPr>
            <w:r w:rsidRPr="00FA450F">
              <w:rPr>
                <w:sz w:val="24"/>
                <w:szCs w:val="24"/>
              </w:rPr>
              <w:tab/>
            </w:r>
            <w:r w:rsidRPr="00FA450F">
              <w:rPr>
                <w:sz w:val="24"/>
                <w:szCs w:val="24"/>
              </w:rPr>
              <w:tab/>
            </w:r>
          </w:p>
          <w:p w14:paraId="6D2F5BC7" w14:textId="36810B69" w:rsidR="00FF7440" w:rsidRPr="00FA450F" w:rsidRDefault="00FF7440" w:rsidP="000C1905">
            <w:pPr>
              <w:pStyle w:val="ListParagraph"/>
              <w:numPr>
                <w:ilvl w:val="0"/>
                <w:numId w:val="8"/>
              </w:numPr>
              <w:ind w:left="360"/>
              <w:jc w:val="both"/>
              <w:rPr>
                <w:sz w:val="24"/>
                <w:szCs w:val="24"/>
              </w:rPr>
            </w:pPr>
            <w:r w:rsidRPr="00FA450F">
              <w:rPr>
                <w:sz w:val="24"/>
                <w:szCs w:val="24"/>
              </w:rPr>
              <w:t>Underpinning all of these should be attention</w:t>
            </w:r>
            <w:r w:rsidRPr="00FA450F">
              <w:rPr>
                <w:sz w:val="24"/>
                <w:szCs w:val="24"/>
              </w:rPr>
              <w:tab/>
              <w:t>to the</w:t>
            </w:r>
            <w:r w:rsidRPr="00FA450F">
              <w:rPr>
                <w:sz w:val="24"/>
                <w:szCs w:val="24"/>
              </w:rPr>
              <w:tab/>
              <w:t>gendered, classed and</w:t>
            </w:r>
            <w:r w:rsidRPr="00FA450F">
              <w:rPr>
                <w:sz w:val="24"/>
                <w:szCs w:val="24"/>
              </w:rPr>
              <w:tab/>
              <w:t xml:space="preserve">racialised, as well </w:t>
            </w:r>
            <w:r w:rsidR="001A14E8" w:rsidRPr="00FA450F">
              <w:rPr>
                <w:sz w:val="24"/>
                <w:szCs w:val="24"/>
              </w:rPr>
              <w:t xml:space="preserve">as </w:t>
            </w:r>
            <w:r w:rsidRPr="00FA450F">
              <w:rPr>
                <w:sz w:val="24"/>
                <w:szCs w:val="24"/>
              </w:rPr>
              <w:t>sexuality-,</w:t>
            </w:r>
            <w:r w:rsidRPr="00FA450F">
              <w:rPr>
                <w:sz w:val="24"/>
                <w:szCs w:val="24"/>
              </w:rPr>
              <w:tab/>
              <w:t>age-,</w:t>
            </w:r>
            <w:r w:rsidRPr="00FA450F">
              <w:rPr>
                <w:sz w:val="24"/>
                <w:szCs w:val="24"/>
              </w:rPr>
              <w:tab/>
              <w:t>(dis)ability-,</w:t>
            </w:r>
            <w:r w:rsidRPr="00FA450F">
              <w:rPr>
                <w:sz w:val="24"/>
                <w:szCs w:val="24"/>
              </w:rPr>
              <w:tab/>
              <w:t>faith-related</w:t>
            </w:r>
            <w:r w:rsidRPr="00FA450F">
              <w:rPr>
                <w:sz w:val="24"/>
                <w:szCs w:val="24"/>
              </w:rPr>
              <w:tab/>
              <w:t>and</w:t>
            </w:r>
            <w:r w:rsidRPr="00FA450F">
              <w:rPr>
                <w:sz w:val="24"/>
                <w:szCs w:val="24"/>
              </w:rPr>
              <w:tab/>
              <w:t>other</w:t>
            </w:r>
            <w:r w:rsidRPr="00FA450F">
              <w:rPr>
                <w:sz w:val="24"/>
                <w:szCs w:val="24"/>
              </w:rPr>
              <w:tab/>
              <w:t xml:space="preserve">dynamics of </w:t>
            </w:r>
            <w:r w:rsidR="001A14E8" w:rsidRPr="00FA450F">
              <w:rPr>
                <w:sz w:val="24"/>
                <w:szCs w:val="24"/>
              </w:rPr>
              <w:t xml:space="preserve">vulnerability, risk, and </w:t>
            </w:r>
            <w:r w:rsidRPr="00FA450F">
              <w:rPr>
                <w:sz w:val="24"/>
                <w:szCs w:val="24"/>
              </w:rPr>
              <w:t>harm.</w:t>
            </w:r>
            <w:r w:rsidRPr="00FA450F">
              <w:rPr>
                <w:sz w:val="24"/>
                <w:szCs w:val="24"/>
              </w:rPr>
              <w:tab/>
              <w:t>Research</w:t>
            </w:r>
            <w:r w:rsidRPr="00FA450F">
              <w:rPr>
                <w:sz w:val="24"/>
                <w:szCs w:val="24"/>
              </w:rPr>
              <w:tab/>
              <w:t>takes</w:t>
            </w:r>
            <w:r w:rsidRPr="00FA450F">
              <w:rPr>
                <w:sz w:val="24"/>
                <w:szCs w:val="24"/>
              </w:rPr>
              <w:tab/>
              <w:t>place</w:t>
            </w:r>
            <w:r w:rsidRPr="00FA450F">
              <w:rPr>
                <w:sz w:val="24"/>
                <w:szCs w:val="24"/>
              </w:rPr>
              <w:tab/>
              <w:t>within contexts</w:t>
            </w:r>
            <w:r w:rsidRPr="00FA450F">
              <w:rPr>
                <w:sz w:val="24"/>
                <w:szCs w:val="24"/>
              </w:rPr>
              <w:tab/>
              <w:t xml:space="preserve">often </w:t>
            </w:r>
            <w:r w:rsidR="001A14E8" w:rsidRPr="00FA450F">
              <w:rPr>
                <w:sz w:val="24"/>
                <w:szCs w:val="24"/>
              </w:rPr>
              <w:t>structured</w:t>
            </w:r>
            <w:r w:rsidR="001A14E8" w:rsidRPr="00FA450F">
              <w:rPr>
                <w:sz w:val="24"/>
                <w:szCs w:val="24"/>
              </w:rPr>
              <w:tab/>
              <w:t>by inequalities</w:t>
            </w:r>
            <w:r w:rsidR="001A14E8" w:rsidRPr="00FA450F">
              <w:rPr>
                <w:sz w:val="24"/>
                <w:szCs w:val="24"/>
              </w:rPr>
              <w:tab/>
              <w:t xml:space="preserve">and </w:t>
            </w:r>
            <w:r w:rsidRPr="00FA450F">
              <w:rPr>
                <w:sz w:val="24"/>
                <w:szCs w:val="24"/>
              </w:rPr>
              <w:t>power imbalances,</w:t>
            </w:r>
            <w:r w:rsidRPr="00FA450F">
              <w:rPr>
                <w:sz w:val="24"/>
                <w:szCs w:val="24"/>
              </w:rPr>
              <w:tab/>
              <w:t>which</w:t>
            </w:r>
            <w:r w:rsidRPr="00FA450F">
              <w:rPr>
                <w:sz w:val="24"/>
                <w:szCs w:val="24"/>
              </w:rPr>
              <w:tab/>
              <w:t>directly</w:t>
            </w:r>
            <w:r w:rsidRPr="00FA450F">
              <w:rPr>
                <w:sz w:val="24"/>
                <w:szCs w:val="24"/>
              </w:rPr>
              <w:tab/>
              <w:t xml:space="preserve">shape </w:t>
            </w:r>
            <w:r w:rsidR="001A14E8" w:rsidRPr="00FA450F">
              <w:rPr>
                <w:sz w:val="24"/>
                <w:szCs w:val="24"/>
              </w:rPr>
              <w:t>research</w:t>
            </w:r>
            <w:r w:rsidR="001A14E8" w:rsidRPr="00FA450F">
              <w:rPr>
                <w:sz w:val="24"/>
                <w:szCs w:val="24"/>
              </w:rPr>
              <w:tab/>
              <w:t>relations</w:t>
            </w:r>
            <w:r w:rsidR="001A14E8" w:rsidRPr="00FA450F">
              <w:rPr>
                <w:sz w:val="24"/>
                <w:szCs w:val="24"/>
              </w:rPr>
              <w:tab/>
              <w:t xml:space="preserve">and </w:t>
            </w:r>
            <w:r w:rsidRPr="00FA450F">
              <w:rPr>
                <w:sz w:val="24"/>
                <w:szCs w:val="24"/>
              </w:rPr>
              <w:t>activities.</w:t>
            </w:r>
            <w:r w:rsidRPr="00FA450F">
              <w:rPr>
                <w:sz w:val="24"/>
                <w:szCs w:val="24"/>
              </w:rPr>
              <w:tab/>
            </w:r>
          </w:p>
          <w:p w14:paraId="4C80E43E" w14:textId="77777777" w:rsidR="00FF7440" w:rsidRPr="00FA450F" w:rsidRDefault="00FF7440" w:rsidP="000C1905">
            <w:pPr>
              <w:jc w:val="both"/>
              <w:rPr>
                <w:sz w:val="24"/>
                <w:szCs w:val="24"/>
              </w:rPr>
            </w:pPr>
          </w:p>
          <w:p w14:paraId="4B416713" w14:textId="401487E5" w:rsidR="00FF7440" w:rsidRPr="00FA450F" w:rsidRDefault="00FF7440" w:rsidP="000C1905">
            <w:pPr>
              <w:pStyle w:val="ListParagraph"/>
              <w:numPr>
                <w:ilvl w:val="0"/>
                <w:numId w:val="8"/>
              </w:numPr>
              <w:ind w:left="360"/>
              <w:jc w:val="both"/>
              <w:rPr>
                <w:sz w:val="24"/>
                <w:szCs w:val="24"/>
              </w:rPr>
            </w:pPr>
            <w:r w:rsidRPr="00FA450F">
              <w:rPr>
                <w:sz w:val="24"/>
                <w:szCs w:val="24"/>
              </w:rPr>
              <w:t>Approaches</w:t>
            </w:r>
            <w:r w:rsidRPr="00FA450F">
              <w:rPr>
                <w:sz w:val="24"/>
                <w:szCs w:val="24"/>
              </w:rPr>
              <w:tab/>
              <w:t>to</w:t>
            </w:r>
            <w:r w:rsidRPr="00FA450F">
              <w:rPr>
                <w:sz w:val="24"/>
                <w:szCs w:val="24"/>
              </w:rPr>
              <w:tab/>
              <w:t>safeguarding</w:t>
            </w:r>
            <w:r w:rsidRPr="00FA450F">
              <w:rPr>
                <w:sz w:val="24"/>
                <w:szCs w:val="24"/>
              </w:rPr>
              <w:tab/>
              <w:t>should</w:t>
            </w:r>
            <w:r w:rsidRPr="00FA450F">
              <w:rPr>
                <w:sz w:val="24"/>
                <w:szCs w:val="24"/>
              </w:rPr>
              <w:tab/>
              <w:t>adopt</w:t>
            </w:r>
            <w:r w:rsidRPr="00FA450F">
              <w:rPr>
                <w:sz w:val="24"/>
                <w:szCs w:val="24"/>
              </w:rPr>
              <w:tab/>
              <w:t>a</w:t>
            </w:r>
            <w:r w:rsidRPr="00FA450F">
              <w:rPr>
                <w:sz w:val="24"/>
                <w:szCs w:val="24"/>
              </w:rPr>
              <w:tab/>
              <w:t xml:space="preserve">victim/survivor-centred </w:t>
            </w:r>
            <w:r w:rsidR="001A14E8" w:rsidRPr="00FA450F">
              <w:rPr>
                <w:sz w:val="24"/>
                <w:szCs w:val="24"/>
              </w:rPr>
              <w:t xml:space="preserve">approach, as </w:t>
            </w:r>
            <w:r w:rsidRPr="00FA450F">
              <w:rPr>
                <w:sz w:val="24"/>
                <w:szCs w:val="24"/>
              </w:rPr>
              <w:t>recognised</w:t>
            </w:r>
            <w:r w:rsidRPr="00FA450F">
              <w:rPr>
                <w:sz w:val="24"/>
                <w:szCs w:val="24"/>
              </w:rPr>
              <w:tab/>
              <w:t>by</w:t>
            </w:r>
            <w:r w:rsidRPr="00FA450F">
              <w:rPr>
                <w:sz w:val="24"/>
                <w:szCs w:val="24"/>
              </w:rPr>
              <w:tab/>
              <w:t>the</w:t>
            </w:r>
            <w:r w:rsidRPr="00FA450F">
              <w:rPr>
                <w:sz w:val="24"/>
                <w:szCs w:val="24"/>
              </w:rPr>
              <w:tab/>
              <w:t>International</w:t>
            </w:r>
            <w:r w:rsidRPr="00FA450F">
              <w:rPr>
                <w:sz w:val="24"/>
                <w:szCs w:val="24"/>
              </w:rPr>
              <w:tab/>
              <w:t xml:space="preserve">Development Committee </w:t>
            </w:r>
            <w:r w:rsidR="001A14E8" w:rsidRPr="00FA450F">
              <w:rPr>
                <w:sz w:val="24"/>
                <w:szCs w:val="24"/>
              </w:rPr>
              <w:t>(Parliament</w:t>
            </w:r>
            <w:r w:rsidR="001A14E8" w:rsidRPr="00FA450F">
              <w:rPr>
                <w:sz w:val="24"/>
                <w:szCs w:val="24"/>
              </w:rPr>
              <w:tab/>
              <w:t xml:space="preserve">UK, 2018), </w:t>
            </w:r>
            <w:r w:rsidRPr="00FA450F">
              <w:rPr>
                <w:sz w:val="24"/>
                <w:szCs w:val="24"/>
              </w:rPr>
              <w:t xml:space="preserve">by </w:t>
            </w:r>
            <w:r w:rsidR="001A14E8" w:rsidRPr="00FA450F">
              <w:rPr>
                <w:sz w:val="24"/>
                <w:szCs w:val="24"/>
              </w:rPr>
              <w:t xml:space="preserve">clearly </w:t>
            </w:r>
            <w:r w:rsidRPr="00FA450F">
              <w:rPr>
                <w:sz w:val="24"/>
                <w:szCs w:val="24"/>
              </w:rPr>
              <w:t>articulating</w:t>
            </w:r>
            <w:r w:rsidRPr="00FA450F">
              <w:rPr>
                <w:sz w:val="24"/>
                <w:szCs w:val="24"/>
              </w:rPr>
              <w:tab/>
              <w:t>standards</w:t>
            </w:r>
            <w:r w:rsidRPr="00FA450F">
              <w:rPr>
                <w:sz w:val="24"/>
                <w:szCs w:val="24"/>
              </w:rPr>
              <w:tab/>
              <w:t>of behaviour, co</w:t>
            </w:r>
            <w:r w:rsidR="001A14E8" w:rsidRPr="00FA450F">
              <w:rPr>
                <w:sz w:val="24"/>
                <w:szCs w:val="24"/>
              </w:rPr>
              <w:t>ntextually</w:t>
            </w:r>
            <w:r w:rsidR="001A14E8" w:rsidRPr="00FA450F">
              <w:rPr>
                <w:sz w:val="24"/>
                <w:szCs w:val="24"/>
              </w:rPr>
              <w:tab/>
              <w:t>appropriate</w:t>
            </w:r>
            <w:r w:rsidR="001A14E8" w:rsidRPr="00FA450F">
              <w:rPr>
                <w:sz w:val="24"/>
                <w:szCs w:val="24"/>
              </w:rPr>
              <w:tab/>
              <w:t>and</w:t>
            </w:r>
            <w:r w:rsidR="001A14E8" w:rsidRPr="00FA450F">
              <w:rPr>
                <w:sz w:val="24"/>
                <w:szCs w:val="24"/>
              </w:rPr>
              <w:tab/>
              <w:t xml:space="preserve">safe reporting, </w:t>
            </w:r>
            <w:r w:rsidRPr="00FA450F">
              <w:rPr>
                <w:sz w:val="24"/>
                <w:szCs w:val="24"/>
              </w:rPr>
              <w:t>commitment</w:t>
            </w:r>
            <w:r w:rsidRPr="00FA450F">
              <w:rPr>
                <w:sz w:val="24"/>
                <w:szCs w:val="24"/>
              </w:rPr>
              <w:tab/>
              <w:t>to</w:t>
            </w:r>
            <w:r w:rsidRPr="00FA450F">
              <w:rPr>
                <w:sz w:val="24"/>
                <w:szCs w:val="24"/>
              </w:rPr>
              <w:tab/>
              <w:t>the rights and</w:t>
            </w:r>
            <w:r w:rsidRPr="00FA450F">
              <w:rPr>
                <w:sz w:val="24"/>
                <w:szCs w:val="24"/>
              </w:rPr>
              <w:tab/>
              <w:t>needs</w:t>
            </w:r>
            <w:r w:rsidRPr="00FA450F">
              <w:rPr>
                <w:sz w:val="24"/>
                <w:szCs w:val="24"/>
              </w:rPr>
              <w:tab/>
              <w:t>of</w:t>
            </w:r>
            <w:r w:rsidRPr="00FA450F">
              <w:rPr>
                <w:sz w:val="24"/>
                <w:szCs w:val="24"/>
              </w:rPr>
              <w:tab/>
              <w:t>victims</w:t>
            </w:r>
            <w:r w:rsidRPr="00FA450F">
              <w:rPr>
                <w:sz w:val="24"/>
                <w:szCs w:val="24"/>
              </w:rPr>
              <w:tab/>
              <w:t>and</w:t>
            </w:r>
            <w:r w:rsidRPr="00FA450F">
              <w:rPr>
                <w:sz w:val="24"/>
                <w:szCs w:val="24"/>
              </w:rPr>
              <w:tab/>
              <w:t>survivors,</w:t>
            </w:r>
            <w:r w:rsidR="001A14E8" w:rsidRPr="00FA450F">
              <w:rPr>
                <w:sz w:val="24"/>
                <w:szCs w:val="24"/>
              </w:rPr>
              <w:t xml:space="preserve"> and listening</w:t>
            </w:r>
            <w:r w:rsidR="001A14E8" w:rsidRPr="00FA450F">
              <w:rPr>
                <w:sz w:val="24"/>
                <w:szCs w:val="24"/>
              </w:rPr>
              <w:tab/>
              <w:t xml:space="preserve">to </w:t>
            </w:r>
            <w:r w:rsidRPr="00FA450F">
              <w:rPr>
                <w:sz w:val="24"/>
                <w:szCs w:val="24"/>
              </w:rPr>
              <w:t>their voices</w:t>
            </w:r>
            <w:r w:rsidRPr="00FA450F">
              <w:rPr>
                <w:sz w:val="24"/>
                <w:szCs w:val="24"/>
              </w:rPr>
              <w:tab/>
              <w:t>in</w:t>
            </w:r>
            <w:r w:rsidRPr="00FA450F">
              <w:rPr>
                <w:sz w:val="24"/>
                <w:szCs w:val="24"/>
              </w:rPr>
              <w:tab/>
            </w:r>
            <w:r w:rsidR="001A14E8" w:rsidRPr="00FA450F">
              <w:rPr>
                <w:sz w:val="24"/>
                <w:szCs w:val="24"/>
              </w:rPr>
              <w:t>the</w:t>
            </w:r>
            <w:r w:rsidR="001A14E8" w:rsidRPr="00FA450F">
              <w:rPr>
                <w:sz w:val="24"/>
                <w:szCs w:val="24"/>
              </w:rPr>
              <w:tab/>
              <w:t>development</w:t>
            </w:r>
            <w:r w:rsidR="001A14E8" w:rsidRPr="00FA450F">
              <w:rPr>
                <w:sz w:val="24"/>
                <w:szCs w:val="24"/>
              </w:rPr>
              <w:tab/>
              <w:t>of</w:t>
            </w:r>
            <w:r w:rsidR="001A14E8" w:rsidRPr="00FA450F">
              <w:rPr>
                <w:sz w:val="24"/>
                <w:szCs w:val="24"/>
              </w:rPr>
              <w:tab/>
              <w:t>policies</w:t>
            </w:r>
            <w:r w:rsidR="001A14E8" w:rsidRPr="00FA450F">
              <w:rPr>
                <w:sz w:val="24"/>
                <w:szCs w:val="24"/>
              </w:rPr>
              <w:tab/>
              <w:t xml:space="preserve">and </w:t>
            </w:r>
            <w:r w:rsidRPr="00FA450F">
              <w:rPr>
                <w:sz w:val="24"/>
                <w:szCs w:val="24"/>
              </w:rPr>
              <w:t>practice.</w:t>
            </w:r>
          </w:p>
        </w:tc>
      </w:tr>
    </w:tbl>
    <w:p w14:paraId="5D4F68BF" w14:textId="77777777" w:rsidR="00201900" w:rsidRPr="00FA450F" w:rsidRDefault="00201900" w:rsidP="00201900">
      <w:pPr>
        <w:rPr>
          <w:b/>
          <w:sz w:val="24"/>
          <w:szCs w:val="24"/>
        </w:rPr>
      </w:pPr>
    </w:p>
    <w:p w14:paraId="45F30530" w14:textId="10ED1C8C" w:rsidR="009E7717" w:rsidRPr="00FA450F" w:rsidRDefault="00935DA5" w:rsidP="00821B44">
      <w:pPr>
        <w:rPr>
          <w:sz w:val="24"/>
          <w:szCs w:val="24"/>
        </w:rPr>
      </w:pPr>
      <w:r w:rsidRPr="00FA450F">
        <w:rPr>
          <w:sz w:val="24"/>
          <w:szCs w:val="24"/>
        </w:rPr>
        <w:lastRenderedPageBreak/>
        <w:t xml:space="preserve">The briefing specifically </w:t>
      </w:r>
      <w:r w:rsidR="00C2384E" w:rsidRPr="00FA450F">
        <w:rPr>
          <w:sz w:val="24"/>
          <w:szCs w:val="24"/>
        </w:rPr>
        <w:t>i</w:t>
      </w:r>
      <w:r w:rsidR="009E7717" w:rsidRPr="00FA450F">
        <w:rPr>
          <w:sz w:val="24"/>
          <w:szCs w:val="24"/>
        </w:rPr>
        <w:t>dentifies a gap in an evidence base for effective safeguarding practices in research</w:t>
      </w:r>
      <w:r w:rsidR="00821B44" w:rsidRPr="00FA450F">
        <w:rPr>
          <w:sz w:val="24"/>
          <w:szCs w:val="24"/>
        </w:rPr>
        <w:t>,</w:t>
      </w:r>
      <w:r w:rsidR="00C2384E" w:rsidRPr="00FA450F">
        <w:rPr>
          <w:sz w:val="24"/>
          <w:szCs w:val="24"/>
        </w:rPr>
        <w:t xml:space="preserve"> stating that there is</w:t>
      </w:r>
      <w:r w:rsidR="009E7717" w:rsidRPr="00FA450F">
        <w:rPr>
          <w:sz w:val="24"/>
          <w:szCs w:val="24"/>
        </w:rPr>
        <w:t xml:space="preserve"> little literature which addresses ‘researcher responsibilities in responding to safeguarding concerns, or harm caused by researchers to participants or community members’ (Orr et al, 2019: 2)</w:t>
      </w:r>
      <w:r w:rsidR="00C2384E" w:rsidRPr="00FA450F">
        <w:rPr>
          <w:sz w:val="24"/>
          <w:szCs w:val="24"/>
        </w:rPr>
        <w:t>.</w:t>
      </w:r>
    </w:p>
    <w:p w14:paraId="50E758DE" w14:textId="77777777" w:rsidR="00FA450F" w:rsidRDefault="00FA450F">
      <w:pPr>
        <w:rPr>
          <w:b/>
          <w:bCs/>
          <w:i/>
          <w:iCs/>
          <w:sz w:val="24"/>
          <w:szCs w:val="24"/>
        </w:rPr>
      </w:pPr>
      <w:r>
        <w:rPr>
          <w:b/>
          <w:bCs/>
          <w:i/>
          <w:iCs/>
          <w:sz w:val="24"/>
          <w:szCs w:val="24"/>
        </w:rPr>
        <w:br w:type="page"/>
      </w:r>
    </w:p>
    <w:p w14:paraId="492B87B0" w14:textId="207C0563" w:rsidR="00B15C73" w:rsidRPr="00FA450F" w:rsidRDefault="001A14E8" w:rsidP="00FA450F">
      <w:pPr>
        <w:pStyle w:val="Heading1"/>
      </w:pPr>
      <w:bookmarkStart w:id="3" w:name="_Toc21429497"/>
      <w:r w:rsidRPr="00FA450F">
        <w:lastRenderedPageBreak/>
        <w:t>Activity 1:</w:t>
      </w:r>
      <w:r w:rsidR="00935DA5" w:rsidRPr="00FA450F">
        <w:t xml:space="preserve"> Existing </w:t>
      </w:r>
      <w:r w:rsidR="00B15C73" w:rsidRPr="00FA450F">
        <w:t>Safeguarding Polic</w:t>
      </w:r>
      <w:r w:rsidR="00935DA5" w:rsidRPr="00FA450F">
        <w:t>ies</w:t>
      </w:r>
      <w:r w:rsidR="00B15C73" w:rsidRPr="00FA450F">
        <w:t xml:space="preserve"> Review</w:t>
      </w:r>
      <w:bookmarkEnd w:id="3"/>
    </w:p>
    <w:p w14:paraId="18E6C95D" w14:textId="77777777" w:rsidR="00FA450F" w:rsidRDefault="00FA450F" w:rsidP="00935DA5">
      <w:pPr>
        <w:rPr>
          <w:sz w:val="24"/>
          <w:szCs w:val="24"/>
        </w:rPr>
      </w:pPr>
    </w:p>
    <w:p w14:paraId="51995BE3" w14:textId="68C7BE23" w:rsidR="00935DA5" w:rsidRDefault="00935DA5" w:rsidP="00935DA5">
      <w:pPr>
        <w:rPr>
          <w:sz w:val="24"/>
          <w:szCs w:val="24"/>
        </w:rPr>
      </w:pPr>
      <w:r w:rsidRPr="00FA450F">
        <w:rPr>
          <w:sz w:val="24"/>
          <w:szCs w:val="24"/>
        </w:rPr>
        <w:t xml:space="preserve">In the first activity stage of this research, the AKN </w:t>
      </w:r>
      <w:r w:rsidR="00FD772C" w:rsidRPr="00FA450F">
        <w:rPr>
          <w:sz w:val="24"/>
          <w:szCs w:val="24"/>
        </w:rPr>
        <w:t>Phase 1 P</w:t>
      </w:r>
      <w:r w:rsidRPr="00FA450F">
        <w:rPr>
          <w:sz w:val="24"/>
          <w:szCs w:val="24"/>
        </w:rPr>
        <w:t xml:space="preserve">rojects policies </w:t>
      </w:r>
      <w:r w:rsidR="00430082" w:rsidRPr="00FA450F">
        <w:rPr>
          <w:sz w:val="24"/>
          <w:szCs w:val="24"/>
        </w:rPr>
        <w:t>and statements relating to</w:t>
      </w:r>
      <w:r w:rsidRPr="00FA450F">
        <w:rPr>
          <w:sz w:val="24"/>
          <w:szCs w:val="24"/>
        </w:rPr>
        <w:t xml:space="preserve"> safeguarding have been reviewed and analysed against the UKCDR principles and </w:t>
      </w:r>
      <w:proofErr w:type="spellStart"/>
      <w:r w:rsidRPr="00FA450F">
        <w:rPr>
          <w:sz w:val="24"/>
          <w:szCs w:val="24"/>
        </w:rPr>
        <w:t>DfID</w:t>
      </w:r>
      <w:proofErr w:type="spellEnd"/>
      <w:r w:rsidRPr="00FA450F">
        <w:rPr>
          <w:sz w:val="24"/>
          <w:szCs w:val="24"/>
        </w:rPr>
        <w:t xml:space="preserve"> statement on safeguarding. Th</w:t>
      </w:r>
      <w:r w:rsidR="00430082" w:rsidRPr="00FA450F">
        <w:rPr>
          <w:sz w:val="24"/>
          <w:szCs w:val="24"/>
        </w:rPr>
        <w:t>e</w:t>
      </w:r>
      <w:r w:rsidRPr="00FA450F">
        <w:rPr>
          <w:sz w:val="24"/>
          <w:szCs w:val="24"/>
        </w:rPr>
        <w:t xml:space="preserve"> intention of this review was to identify key areas for further exploration, not to ensure compliance. </w:t>
      </w:r>
    </w:p>
    <w:p w14:paraId="51D63E3F" w14:textId="77777777" w:rsidR="00FA450F" w:rsidRPr="00FA450F" w:rsidRDefault="00FA450F" w:rsidP="00935DA5">
      <w:pPr>
        <w:rPr>
          <w:sz w:val="24"/>
          <w:szCs w:val="24"/>
        </w:rPr>
      </w:pPr>
    </w:p>
    <w:p w14:paraId="681D4BF4" w14:textId="31340425" w:rsidR="00B15C73" w:rsidRPr="00FA450F" w:rsidRDefault="00B15C73" w:rsidP="00FA450F">
      <w:pPr>
        <w:pStyle w:val="Heading2"/>
      </w:pPr>
      <w:bookmarkStart w:id="4" w:name="_Toc21429498"/>
      <w:r w:rsidRPr="00FA450F">
        <w:t xml:space="preserve">Key </w:t>
      </w:r>
      <w:r w:rsidR="002E2AEB" w:rsidRPr="00FA450F">
        <w:t>A</w:t>
      </w:r>
      <w:r w:rsidRPr="00FA450F">
        <w:t xml:space="preserve">reas </w:t>
      </w:r>
      <w:r w:rsidR="001A14E8" w:rsidRPr="00FA450F">
        <w:t>Identified</w:t>
      </w:r>
      <w:bookmarkEnd w:id="4"/>
    </w:p>
    <w:p w14:paraId="4C062B98" w14:textId="77777777" w:rsidR="00FA450F" w:rsidRDefault="00FA450F">
      <w:pPr>
        <w:rPr>
          <w:i/>
          <w:iCs/>
          <w:sz w:val="24"/>
          <w:szCs w:val="24"/>
        </w:rPr>
      </w:pPr>
    </w:p>
    <w:p w14:paraId="1514D7F9" w14:textId="238F503E" w:rsidR="00935DA5" w:rsidRPr="00FA450F" w:rsidRDefault="00935DA5">
      <w:pPr>
        <w:rPr>
          <w:b/>
          <w:i/>
          <w:iCs/>
          <w:color w:val="4472C4" w:themeColor="accent1"/>
          <w:sz w:val="24"/>
          <w:szCs w:val="24"/>
        </w:rPr>
      </w:pPr>
      <w:r w:rsidRPr="00FA450F">
        <w:rPr>
          <w:b/>
          <w:i/>
          <w:iCs/>
          <w:color w:val="4472C4" w:themeColor="accent1"/>
          <w:sz w:val="24"/>
          <w:szCs w:val="24"/>
        </w:rPr>
        <w:t>Defining Safeguarding</w:t>
      </w:r>
    </w:p>
    <w:p w14:paraId="455DC089" w14:textId="08BAD468" w:rsidR="00935DA5" w:rsidRPr="00FA450F" w:rsidRDefault="00935DA5">
      <w:pPr>
        <w:rPr>
          <w:sz w:val="24"/>
          <w:szCs w:val="24"/>
        </w:rPr>
      </w:pPr>
      <w:r w:rsidRPr="00FA450F">
        <w:rPr>
          <w:sz w:val="24"/>
          <w:szCs w:val="24"/>
        </w:rPr>
        <w:t xml:space="preserve">2 out of 8 policies/statements </w:t>
      </w:r>
      <w:r w:rsidR="00430082" w:rsidRPr="00FA450F">
        <w:rPr>
          <w:sz w:val="24"/>
          <w:szCs w:val="24"/>
        </w:rPr>
        <w:t>utilise a similar definition to that given by UKCDR. The key areas of variation in the other p</w:t>
      </w:r>
      <w:r w:rsidR="003B4A94" w:rsidRPr="00FA450F">
        <w:rPr>
          <w:sz w:val="24"/>
          <w:szCs w:val="24"/>
        </w:rPr>
        <w:t>olicie</w:t>
      </w:r>
      <w:r w:rsidR="00430082" w:rsidRPr="00FA450F">
        <w:rPr>
          <w:sz w:val="24"/>
          <w:szCs w:val="24"/>
        </w:rPr>
        <w:t>s were whether the policy only applied to children, and if the policy also applied to staff/researchers as potential targets of abuse or exploitation.</w:t>
      </w:r>
    </w:p>
    <w:p w14:paraId="7E6C4FDA" w14:textId="20A4D8C2" w:rsidR="00430082" w:rsidRPr="00FA450F" w:rsidRDefault="00430082">
      <w:pPr>
        <w:rPr>
          <w:b/>
          <w:i/>
          <w:iCs/>
          <w:color w:val="4472C4" w:themeColor="accent1"/>
          <w:sz w:val="24"/>
          <w:szCs w:val="24"/>
        </w:rPr>
      </w:pPr>
      <w:r w:rsidRPr="00FA450F">
        <w:rPr>
          <w:b/>
          <w:i/>
          <w:iCs/>
          <w:color w:val="4472C4" w:themeColor="accent1"/>
          <w:sz w:val="24"/>
          <w:szCs w:val="24"/>
        </w:rPr>
        <w:t>Scope of Safeguarding</w:t>
      </w:r>
    </w:p>
    <w:p w14:paraId="5521BE8D" w14:textId="36306AE0" w:rsidR="00430082" w:rsidRPr="00FA450F" w:rsidRDefault="00430082">
      <w:pPr>
        <w:rPr>
          <w:sz w:val="24"/>
          <w:szCs w:val="24"/>
        </w:rPr>
      </w:pPr>
      <w:r w:rsidRPr="00FA450F">
        <w:rPr>
          <w:sz w:val="24"/>
          <w:szCs w:val="24"/>
        </w:rPr>
        <w:t>The p</w:t>
      </w:r>
      <w:r w:rsidR="003B4A94" w:rsidRPr="00FA450F">
        <w:rPr>
          <w:sz w:val="24"/>
          <w:szCs w:val="24"/>
        </w:rPr>
        <w:t>olicies</w:t>
      </w:r>
      <w:r w:rsidRPr="00FA450F">
        <w:rPr>
          <w:sz w:val="24"/>
          <w:szCs w:val="24"/>
        </w:rPr>
        <w:t xml:space="preserve"> </w:t>
      </w:r>
      <w:r w:rsidR="00052180" w:rsidRPr="00FA450F">
        <w:rPr>
          <w:sz w:val="24"/>
          <w:szCs w:val="24"/>
        </w:rPr>
        <w:t xml:space="preserve">all </w:t>
      </w:r>
      <w:r w:rsidRPr="00FA450F">
        <w:rPr>
          <w:sz w:val="24"/>
          <w:szCs w:val="24"/>
        </w:rPr>
        <w:t xml:space="preserve">imagined </w:t>
      </w:r>
      <w:r w:rsidR="003B4A94" w:rsidRPr="00FA450F">
        <w:rPr>
          <w:sz w:val="24"/>
          <w:szCs w:val="24"/>
        </w:rPr>
        <w:t>‘scope’</w:t>
      </w:r>
      <w:r w:rsidRPr="00FA450F">
        <w:rPr>
          <w:sz w:val="24"/>
          <w:szCs w:val="24"/>
        </w:rPr>
        <w:t xml:space="preserve"> in various ways</w:t>
      </w:r>
      <w:r w:rsidR="00052180" w:rsidRPr="00FA450F">
        <w:rPr>
          <w:sz w:val="24"/>
          <w:szCs w:val="24"/>
        </w:rPr>
        <w:t>. T</w:t>
      </w:r>
      <w:r w:rsidRPr="00FA450F">
        <w:rPr>
          <w:sz w:val="24"/>
          <w:szCs w:val="24"/>
        </w:rPr>
        <w:t>he proposed scope of anticipation, prevention, mitigation and reporting</w:t>
      </w:r>
      <w:r w:rsidR="00052180" w:rsidRPr="00FA450F">
        <w:rPr>
          <w:sz w:val="24"/>
          <w:szCs w:val="24"/>
        </w:rPr>
        <w:t xml:space="preserve"> of harm</w:t>
      </w:r>
      <w:r w:rsidRPr="00FA450F">
        <w:rPr>
          <w:sz w:val="24"/>
          <w:szCs w:val="24"/>
        </w:rPr>
        <w:t xml:space="preserve">, with all of the actions that attempts to address this full scope would require (e.g. community informed risk assessment at design, implementation and review stages of research projects; appropriate internal and external reporting e.g. procedures for handling disclosure and whistle blowing; procedures for vetting staff; procedures for </w:t>
      </w:r>
      <w:r w:rsidR="00052180" w:rsidRPr="00FA450F">
        <w:rPr>
          <w:sz w:val="24"/>
          <w:szCs w:val="24"/>
        </w:rPr>
        <w:t>investigations</w:t>
      </w:r>
      <w:r w:rsidRPr="00FA450F">
        <w:rPr>
          <w:sz w:val="24"/>
          <w:szCs w:val="24"/>
        </w:rPr>
        <w:t xml:space="preserve"> of allegations; policies on supporting victims)</w:t>
      </w:r>
      <w:r w:rsidR="003B4A94" w:rsidRPr="00FA450F">
        <w:rPr>
          <w:sz w:val="24"/>
          <w:szCs w:val="24"/>
        </w:rPr>
        <w:t>, were not reflected in the policies.</w:t>
      </w:r>
    </w:p>
    <w:p w14:paraId="459C43D5" w14:textId="68D109F3" w:rsidR="00430082" w:rsidRPr="00FA450F" w:rsidRDefault="00430082">
      <w:pPr>
        <w:rPr>
          <w:b/>
          <w:i/>
          <w:iCs/>
          <w:color w:val="4472C4" w:themeColor="accent1"/>
          <w:sz w:val="24"/>
          <w:szCs w:val="24"/>
        </w:rPr>
      </w:pPr>
      <w:r w:rsidRPr="00FA450F">
        <w:rPr>
          <w:b/>
          <w:i/>
          <w:iCs/>
          <w:color w:val="4472C4" w:themeColor="accent1"/>
          <w:sz w:val="24"/>
          <w:szCs w:val="24"/>
        </w:rPr>
        <w:t>Responsibilities</w:t>
      </w:r>
      <w:r w:rsidR="002E2AEB" w:rsidRPr="00FA450F">
        <w:rPr>
          <w:b/>
          <w:i/>
          <w:iCs/>
          <w:color w:val="4472C4" w:themeColor="accent1"/>
          <w:sz w:val="24"/>
          <w:szCs w:val="24"/>
        </w:rPr>
        <w:t xml:space="preserve">, Expectations and Partnerships/Collaboration </w:t>
      </w:r>
      <w:r w:rsidRPr="00FA450F">
        <w:rPr>
          <w:b/>
          <w:i/>
          <w:iCs/>
          <w:color w:val="4472C4" w:themeColor="accent1"/>
          <w:sz w:val="24"/>
          <w:szCs w:val="24"/>
        </w:rPr>
        <w:t>for Safeguarding</w:t>
      </w:r>
    </w:p>
    <w:p w14:paraId="7A97AC40" w14:textId="61596966" w:rsidR="009D1739" w:rsidRPr="00FA450F" w:rsidRDefault="00FD772C">
      <w:pPr>
        <w:rPr>
          <w:sz w:val="24"/>
          <w:szCs w:val="24"/>
        </w:rPr>
      </w:pPr>
      <w:r w:rsidRPr="00FA450F">
        <w:rPr>
          <w:sz w:val="24"/>
          <w:szCs w:val="24"/>
        </w:rPr>
        <w:t>P</w:t>
      </w:r>
      <w:r w:rsidR="003B4A94" w:rsidRPr="00FA450F">
        <w:rPr>
          <w:sz w:val="24"/>
          <w:szCs w:val="24"/>
        </w:rPr>
        <w:t>olicies</w:t>
      </w:r>
      <w:r w:rsidRPr="00FA450F">
        <w:rPr>
          <w:sz w:val="24"/>
          <w:szCs w:val="24"/>
        </w:rPr>
        <w:t xml:space="preserve"> broadly did not identify that it was their responsibility to prevent any potential harm to communities that their research could create or amplify</w:t>
      </w:r>
      <w:r w:rsidR="009D1739" w:rsidRPr="00FA450F">
        <w:rPr>
          <w:sz w:val="24"/>
          <w:szCs w:val="24"/>
        </w:rPr>
        <w:t>. 1 p</w:t>
      </w:r>
      <w:r w:rsidR="003B4A94" w:rsidRPr="00FA450F">
        <w:rPr>
          <w:sz w:val="24"/>
          <w:szCs w:val="24"/>
        </w:rPr>
        <w:t>olicy</w:t>
      </w:r>
      <w:r w:rsidR="009D1739" w:rsidRPr="00FA450F">
        <w:rPr>
          <w:sz w:val="24"/>
          <w:szCs w:val="24"/>
        </w:rPr>
        <w:t xml:space="preserve"> mentions this specifically.</w:t>
      </w:r>
    </w:p>
    <w:p w14:paraId="76474BCB" w14:textId="0C06AC6A" w:rsidR="009D1739" w:rsidRPr="00FA450F" w:rsidRDefault="009D1739">
      <w:pPr>
        <w:rPr>
          <w:sz w:val="24"/>
          <w:szCs w:val="24"/>
        </w:rPr>
      </w:pPr>
      <w:r w:rsidRPr="00FA450F">
        <w:rPr>
          <w:sz w:val="24"/>
          <w:szCs w:val="24"/>
        </w:rPr>
        <w:t>4 out of 8 p</w:t>
      </w:r>
      <w:r w:rsidR="003B4A94" w:rsidRPr="00FA450F">
        <w:rPr>
          <w:sz w:val="24"/>
          <w:szCs w:val="24"/>
        </w:rPr>
        <w:t>olicies</w:t>
      </w:r>
      <w:r w:rsidRPr="00FA450F">
        <w:rPr>
          <w:sz w:val="24"/>
          <w:szCs w:val="24"/>
        </w:rPr>
        <w:t xml:space="preserve"> refer to some form of framework guiding work on safeguarding which addressed cultural norms and local or international law, policy and practice e.g. the international standard of do no harm, organisational ethics etc. </w:t>
      </w:r>
    </w:p>
    <w:p w14:paraId="6CB518B2" w14:textId="285FC222" w:rsidR="009D1739" w:rsidRPr="00FA450F" w:rsidRDefault="00FD772C">
      <w:pPr>
        <w:rPr>
          <w:sz w:val="24"/>
          <w:szCs w:val="24"/>
        </w:rPr>
      </w:pPr>
      <w:r w:rsidRPr="00FA450F">
        <w:rPr>
          <w:sz w:val="24"/>
          <w:szCs w:val="24"/>
        </w:rPr>
        <w:t>P</w:t>
      </w:r>
      <w:r w:rsidR="003B4A94" w:rsidRPr="00FA450F">
        <w:rPr>
          <w:sz w:val="24"/>
          <w:szCs w:val="24"/>
        </w:rPr>
        <w:t xml:space="preserve">olicies </w:t>
      </w:r>
      <w:r w:rsidRPr="00FA450F">
        <w:rPr>
          <w:sz w:val="24"/>
          <w:szCs w:val="24"/>
        </w:rPr>
        <w:t xml:space="preserve">varied in their explanations of </w:t>
      </w:r>
      <w:r w:rsidR="009D1739" w:rsidRPr="00FA450F">
        <w:rPr>
          <w:sz w:val="24"/>
          <w:szCs w:val="24"/>
        </w:rPr>
        <w:t xml:space="preserve">whether they should be proactive or reactive to harm and </w:t>
      </w:r>
      <w:r w:rsidRPr="00FA450F">
        <w:rPr>
          <w:sz w:val="24"/>
          <w:szCs w:val="24"/>
        </w:rPr>
        <w:t>where the</w:t>
      </w:r>
      <w:r w:rsidR="009D1739" w:rsidRPr="00FA450F">
        <w:rPr>
          <w:sz w:val="24"/>
          <w:szCs w:val="24"/>
        </w:rPr>
        <w:t>ir</w:t>
      </w:r>
      <w:r w:rsidRPr="00FA450F">
        <w:rPr>
          <w:sz w:val="24"/>
          <w:szCs w:val="24"/>
        </w:rPr>
        <w:t xml:space="preserve"> organisational responsibility to prevent harm to research participants begins and ends</w:t>
      </w:r>
      <w:r w:rsidR="009D1739" w:rsidRPr="00FA450F">
        <w:rPr>
          <w:sz w:val="24"/>
          <w:szCs w:val="24"/>
        </w:rPr>
        <w:t xml:space="preserve">. </w:t>
      </w:r>
    </w:p>
    <w:p w14:paraId="62670930" w14:textId="49FC4209" w:rsidR="009D1739" w:rsidRPr="00FA450F" w:rsidRDefault="009D1739">
      <w:pPr>
        <w:rPr>
          <w:sz w:val="24"/>
          <w:szCs w:val="24"/>
        </w:rPr>
      </w:pPr>
      <w:r w:rsidRPr="00FA450F">
        <w:rPr>
          <w:sz w:val="24"/>
          <w:szCs w:val="24"/>
        </w:rPr>
        <w:t>P</w:t>
      </w:r>
      <w:r w:rsidR="003B4A94" w:rsidRPr="00FA450F">
        <w:rPr>
          <w:sz w:val="24"/>
          <w:szCs w:val="24"/>
        </w:rPr>
        <w:t xml:space="preserve">olicies expressed understanding of </w:t>
      </w:r>
      <w:r w:rsidRPr="00FA450F">
        <w:rPr>
          <w:sz w:val="24"/>
          <w:szCs w:val="24"/>
        </w:rPr>
        <w:t xml:space="preserve">partnership approaches to safeguarding in various ways, but the least clarity was about how this responsibility </w:t>
      </w:r>
      <w:r w:rsidR="00B824B3" w:rsidRPr="00FA450F">
        <w:rPr>
          <w:sz w:val="24"/>
          <w:szCs w:val="24"/>
        </w:rPr>
        <w:t xml:space="preserve">was </w:t>
      </w:r>
      <w:r w:rsidRPr="00FA450F">
        <w:rPr>
          <w:sz w:val="24"/>
          <w:szCs w:val="24"/>
        </w:rPr>
        <w:t xml:space="preserve">shared </w:t>
      </w:r>
      <w:r w:rsidR="00B824B3" w:rsidRPr="00FA450F">
        <w:rPr>
          <w:sz w:val="24"/>
          <w:szCs w:val="24"/>
        </w:rPr>
        <w:t>between</w:t>
      </w:r>
      <w:r w:rsidRPr="00FA450F">
        <w:rPr>
          <w:sz w:val="24"/>
          <w:szCs w:val="24"/>
        </w:rPr>
        <w:t xml:space="preserve"> </w:t>
      </w:r>
      <w:r w:rsidR="00B824B3" w:rsidRPr="00FA450F">
        <w:rPr>
          <w:sz w:val="24"/>
          <w:szCs w:val="24"/>
        </w:rPr>
        <w:t xml:space="preserve">UK </w:t>
      </w:r>
      <w:r w:rsidRPr="00FA450F">
        <w:rPr>
          <w:sz w:val="24"/>
          <w:szCs w:val="24"/>
        </w:rPr>
        <w:t xml:space="preserve">research </w:t>
      </w:r>
      <w:r w:rsidR="00B824B3" w:rsidRPr="00FA450F">
        <w:rPr>
          <w:sz w:val="24"/>
          <w:szCs w:val="24"/>
        </w:rPr>
        <w:t>institutions and in-country research partners</w:t>
      </w:r>
      <w:r w:rsidRPr="00FA450F">
        <w:rPr>
          <w:sz w:val="24"/>
          <w:szCs w:val="24"/>
        </w:rPr>
        <w:t xml:space="preserve">, </w:t>
      </w:r>
      <w:r w:rsidR="00B824B3" w:rsidRPr="00FA450F">
        <w:rPr>
          <w:sz w:val="24"/>
          <w:szCs w:val="24"/>
        </w:rPr>
        <w:t xml:space="preserve">how </w:t>
      </w:r>
      <w:r w:rsidRPr="00FA450F">
        <w:rPr>
          <w:sz w:val="24"/>
          <w:szCs w:val="24"/>
        </w:rPr>
        <w:t>local NGO’s and Government departments</w:t>
      </w:r>
      <w:r w:rsidR="00B824B3" w:rsidRPr="00FA450F">
        <w:rPr>
          <w:sz w:val="24"/>
          <w:szCs w:val="24"/>
        </w:rPr>
        <w:t xml:space="preserve"> could be involved and</w:t>
      </w:r>
      <w:r w:rsidRPr="00FA450F">
        <w:rPr>
          <w:sz w:val="24"/>
          <w:szCs w:val="24"/>
        </w:rPr>
        <w:t xml:space="preserve"> some of the challenges to this. </w:t>
      </w:r>
    </w:p>
    <w:p w14:paraId="56D85CEC" w14:textId="5213778C" w:rsidR="00935DA5" w:rsidRPr="00FA450F" w:rsidRDefault="009D1739">
      <w:pPr>
        <w:rPr>
          <w:b/>
          <w:i/>
          <w:iCs/>
          <w:color w:val="4472C4" w:themeColor="accent1"/>
          <w:sz w:val="24"/>
          <w:szCs w:val="24"/>
        </w:rPr>
      </w:pPr>
      <w:r w:rsidRPr="00FA450F">
        <w:rPr>
          <w:b/>
          <w:i/>
          <w:iCs/>
          <w:color w:val="4472C4" w:themeColor="accent1"/>
          <w:sz w:val="24"/>
          <w:szCs w:val="24"/>
        </w:rPr>
        <w:t>Mainstreaming Safeguarding</w:t>
      </w:r>
      <w:r w:rsidR="002E2AEB" w:rsidRPr="00FA450F">
        <w:rPr>
          <w:b/>
          <w:i/>
          <w:iCs/>
          <w:color w:val="4472C4" w:themeColor="accent1"/>
          <w:sz w:val="24"/>
          <w:szCs w:val="24"/>
        </w:rPr>
        <w:t xml:space="preserve"> </w:t>
      </w:r>
      <w:r w:rsidR="00FD772C" w:rsidRPr="00FA450F">
        <w:rPr>
          <w:b/>
          <w:i/>
          <w:iCs/>
          <w:color w:val="4472C4" w:themeColor="accent1"/>
          <w:sz w:val="24"/>
          <w:szCs w:val="24"/>
        </w:rPr>
        <w:t xml:space="preserve">  </w:t>
      </w:r>
      <w:r w:rsidR="00430082" w:rsidRPr="00FA450F">
        <w:rPr>
          <w:b/>
          <w:i/>
          <w:iCs/>
          <w:color w:val="4472C4" w:themeColor="accent1"/>
          <w:sz w:val="24"/>
          <w:szCs w:val="24"/>
        </w:rPr>
        <w:t xml:space="preserve"> </w:t>
      </w:r>
    </w:p>
    <w:p w14:paraId="4FDE17B7" w14:textId="2DFB41B2" w:rsidR="009D1739" w:rsidRPr="00FA450F" w:rsidRDefault="009D1739">
      <w:pPr>
        <w:rPr>
          <w:sz w:val="24"/>
          <w:szCs w:val="24"/>
        </w:rPr>
      </w:pPr>
      <w:r w:rsidRPr="00FA450F">
        <w:rPr>
          <w:sz w:val="24"/>
          <w:szCs w:val="24"/>
        </w:rPr>
        <w:t>P</w:t>
      </w:r>
      <w:r w:rsidR="003B4A94" w:rsidRPr="00FA450F">
        <w:rPr>
          <w:sz w:val="24"/>
          <w:szCs w:val="24"/>
        </w:rPr>
        <w:t>olicies</w:t>
      </w:r>
      <w:r w:rsidRPr="00FA450F">
        <w:rPr>
          <w:sz w:val="24"/>
          <w:szCs w:val="24"/>
        </w:rPr>
        <w:t xml:space="preserve"> differed in their approaches to mainstreamed safeguarding. Some had a stand-alone policy, others had a statement, </w:t>
      </w:r>
      <w:r w:rsidR="00FA450F" w:rsidRPr="00FA450F">
        <w:rPr>
          <w:sz w:val="24"/>
          <w:szCs w:val="24"/>
        </w:rPr>
        <w:t>and others</w:t>
      </w:r>
      <w:r w:rsidRPr="00FA450F">
        <w:rPr>
          <w:sz w:val="24"/>
          <w:szCs w:val="24"/>
        </w:rPr>
        <w:t xml:space="preserve"> had a statement of ethics. Within the documents, some explicitly signpost to other policies such as HR, staff codes of conduct, complaints, whistleblowing etc, and some did not.</w:t>
      </w:r>
    </w:p>
    <w:p w14:paraId="7E953429" w14:textId="60644B7C" w:rsidR="009D1739" w:rsidRPr="00FA450F" w:rsidRDefault="00B824B3">
      <w:pPr>
        <w:rPr>
          <w:b/>
          <w:i/>
          <w:iCs/>
          <w:color w:val="4472C4" w:themeColor="accent1"/>
          <w:sz w:val="24"/>
          <w:szCs w:val="24"/>
        </w:rPr>
      </w:pPr>
      <w:r w:rsidRPr="00FA450F">
        <w:rPr>
          <w:b/>
          <w:i/>
          <w:iCs/>
          <w:color w:val="4472C4" w:themeColor="accent1"/>
          <w:sz w:val="24"/>
          <w:szCs w:val="24"/>
        </w:rPr>
        <w:t>Learning in Safeguarding</w:t>
      </w:r>
    </w:p>
    <w:p w14:paraId="432FD103" w14:textId="3FBA8659" w:rsidR="00B824B3" w:rsidRPr="00FA450F" w:rsidRDefault="00B824B3">
      <w:pPr>
        <w:rPr>
          <w:sz w:val="24"/>
          <w:szCs w:val="24"/>
        </w:rPr>
      </w:pPr>
      <w:r w:rsidRPr="00FA450F">
        <w:rPr>
          <w:sz w:val="24"/>
          <w:szCs w:val="24"/>
        </w:rPr>
        <w:t>P</w:t>
      </w:r>
      <w:r w:rsidR="003B4A94" w:rsidRPr="00FA450F">
        <w:rPr>
          <w:sz w:val="24"/>
          <w:szCs w:val="24"/>
        </w:rPr>
        <w:t>olicies</w:t>
      </w:r>
      <w:r w:rsidRPr="00FA450F">
        <w:rPr>
          <w:sz w:val="24"/>
          <w:szCs w:val="24"/>
        </w:rPr>
        <w:t xml:space="preserve"> broadly did not outline the methods for mutual learning from safeguarding experiences and local perceptions or experience of safeguarding challenges.</w:t>
      </w:r>
    </w:p>
    <w:p w14:paraId="02D21FF2" w14:textId="54B36A92" w:rsidR="00B824B3" w:rsidRPr="00FA450F" w:rsidRDefault="00B824B3">
      <w:pPr>
        <w:rPr>
          <w:sz w:val="24"/>
          <w:szCs w:val="24"/>
        </w:rPr>
      </w:pPr>
      <w:r w:rsidRPr="00FA450F">
        <w:rPr>
          <w:sz w:val="24"/>
          <w:szCs w:val="24"/>
        </w:rPr>
        <w:lastRenderedPageBreak/>
        <w:t>2 out of 8 p</w:t>
      </w:r>
      <w:r w:rsidR="003B4A94" w:rsidRPr="00FA450F">
        <w:rPr>
          <w:sz w:val="24"/>
          <w:szCs w:val="24"/>
        </w:rPr>
        <w:t>olicies</w:t>
      </w:r>
      <w:r w:rsidRPr="00FA450F">
        <w:rPr>
          <w:sz w:val="24"/>
          <w:szCs w:val="24"/>
        </w:rPr>
        <w:t xml:space="preserve"> gave a statement about learning opportunities (training/workshops) but </w:t>
      </w:r>
      <w:r w:rsidR="003B4A94" w:rsidRPr="00FA450F">
        <w:rPr>
          <w:sz w:val="24"/>
          <w:szCs w:val="24"/>
        </w:rPr>
        <w:t>generally</w:t>
      </w:r>
      <w:r w:rsidRPr="00FA450F">
        <w:rPr>
          <w:sz w:val="24"/>
          <w:szCs w:val="24"/>
        </w:rPr>
        <w:t xml:space="preserve"> projects did not refer to developing </w:t>
      </w:r>
      <w:r w:rsidR="003B4A94" w:rsidRPr="00FA450F">
        <w:rPr>
          <w:sz w:val="24"/>
          <w:szCs w:val="24"/>
        </w:rPr>
        <w:t xml:space="preserve">safeguarding </w:t>
      </w:r>
      <w:r w:rsidRPr="00FA450F">
        <w:rPr>
          <w:sz w:val="24"/>
          <w:szCs w:val="24"/>
        </w:rPr>
        <w:t xml:space="preserve">capacity and capability for the organisation, researchers and research participants in ways that appreciate power dynamics that are </w:t>
      </w:r>
      <w:r w:rsidR="003B4A94" w:rsidRPr="00FA450F">
        <w:rPr>
          <w:sz w:val="24"/>
          <w:szCs w:val="24"/>
        </w:rPr>
        <w:t xml:space="preserve">considered </w:t>
      </w:r>
      <w:r w:rsidRPr="00FA450F">
        <w:rPr>
          <w:sz w:val="24"/>
          <w:szCs w:val="24"/>
        </w:rPr>
        <w:t>endemic to this research field.</w:t>
      </w:r>
    </w:p>
    <w:p w14:paraId="0DF980A9" w14:textId="15C74DEC" w:rsidR="00B824B3" w:rsidRPr="00FA450F" w:rsidRDefault="00B824B3">
      <w:pPr>
        <w:rPr>
          <w:b/>
          <w:i/>
          <w:iCs/>
          <w:color w:val="4472C4" w:themeColor="accent1"/>
          <w:sz w:val="24"/>
          <w:szCs w:val="24"/>
        </w:rPr>
      </w:pPr>
      <w:r w:rsidRPr="00FA450F">
        <w:rPr>
          <w:b/>
          <w:i/>
          <w:iCs/>
          <w:color w:val="4472C4" w:themeColor="accent1"/>
          <w:sz w:val="24"/>
          <w:szCs w:val="24"/>
        </w:rPr>
        <w:t>Power in Safeguarding</w:t>
      </w:r>
    </w:p>
    <w:p w14:paraId="1A0510E2" w14:textId="40161D46" w:rsidR="00B824B3" w:rsidRPr="00FA450F" w:rsidRDefault="00B824B3">
      <w:pPr>
        <w:rPr>
          <w:sz w:val="24"/>
          <w:szCs w:val="24"/>
        </w:rPr>
      </w:pPr>
      <w:r w:rsidRPr="00FA450F">
        <w:rPr>
          <w:sz w:val="24"/>
          <w:szCs w:val="24"/>
        </w:rPr>
        <w:t>P</w:t>
      </w:r>
      <w:r w:rsidR="003B4A94" w:rsidRPr="00FA450F">
        <w:rPr>
          <w:sz w:val="24"/>
          <w:szCs w:val="24"/>
        </w:rPr>
        <w:t>olicies</w:t>
      </w:r>
      <w:r w:rsidRPr="00FA450F">
        <w:rPr>
          <w:sz w:val="24"/>
          <w:szCs w:val="24"/>
        </w:rPr>
        <w:t xml:space="preserve"> did not </w:t>
      </w:r>
      <w:r w:rsidR="003B4A94" w:rsidRPr="00FA450F">
        <w:rPr>
          <w:sz w:val="24"/>
          <w:szCs w:val="24"/>
        </w:rPr>
        <w:t xml:space="preserve">explicitly </w:t>
      </w:r>
      <w:r w:rsidRPr="00FA450F">
        <w:rPr>
          <w:sz w:val="24"/>
          <w:szCs w:val="24"/>
        </w:rPr>
        <w:t>articulate the safeguarding approaches in ways that appreciated structural inequalities (class, race, gender, disability, sexuality or age</w:t>
      </w:r>
      <w:r w:rsidR="003B4A94" w:rsidRPr="00FA450F">
        <w:rPr>
          <w:sz w:val="24"/>
          <w:szCs w:val="24"/>
        </w:rPr>
        <w:t>) and how they influence the power dynamics of who is seen as vulnerable, at risk or in need of protection. Gender sensitive and survivor/victim-centred approaches are not reflected in the language or content of policies.</w:t>
      </w:r>
    </w:p>
    <w:p w14:paraId="1952243B" w14:textId="77777777" w:rsidR="00FA450F" w:rsidRPr="00FA450F" w:rsidRDefault="00FA450F">
      <w:pPr>
        <w:rPr>
          <w:i/>
          <w:iCs/>
          <w:sz w:val="24"/>
          <w:szCs w:val="24"/>
        </w:rPr>
      </w:pPr>
    </w:p>
    <w:p w14:paraId="09C79E57" w14:textId="659ED4AF" w:rsidR="004E4568" w:rsidRPr="00FA450F" w:rsidRDefault="004F3896" w:rsidP="00FA450F">
      <w:pPr>
        <w:pStyle w:val="Heading1"/>
      </w:pPr>
      <w:bookmarkStart w:id="5" w:name="_Toc21429499"/>
      <w:r w:rsidRPr="00FA450F">
        <w:t>Next Steps</w:t>
      </w:r>
      <w:bookmarkEnd w:id="5"/>
    </w:p>
    <w:p w14:paraId="146411AD" w14:textId="77777777" w:rsidR="00FA450F" w:rsidRDefault="00FA450F" w:rsidP="007B5E03">
      <w:pPr>
        <w:rPr>
          <w:sz w:val="24"/>
          <w:szCs w:val="24"/>
        </w:rPr>
      </w:pPr>
    </w:p>
    <w:p w14:paraId="2DB0DAAF" w14:textId="16A35E44" w:rsidR="004F3896" w:rsidRPr="00FA450F" w:rsidRDefault="004F3896" w:rsidP="007B5E03">
      <w:pPr>
        <w:rPr>
          <w:sz w:val="24"/>
          <w:szCs w:val="24"/>
        </w:rPr>
      </w:pPr>
      <w:r w:rsidRPr="00FA450F">
        <w:rPr>
          <w:sz w:val="24"/>
          <w:szCs w:val="24"/>
        </w:rPr>
        <w:t>The findings from this analysis suggest that we need to explore specific areas of safeguarding in more depth and from the perspective of what happens in practice rather than what is currently written in policy.</w:t>
      </w:r>
    </w:p>
    <w:p w14:paraId="550B85B6" w14:textId="6EF1486A" w:rsidR="004F3896" w:rsidRPr="00FA450F" w:rsidRDefault="004F3896" w:rsidP="007B5E03">
      <w:pPr>
        <w:rPr>
          <w:sz w:val="24"/>
          <w:szCs w:val="24"/>
        </w:rPr>
      </w:pPr>
      <w:r w:rsidRPr="00FA450F">
        <w:rPr>
          <w:sz w:val="24"/>
          <w:szCs w:val="24"/>
        </w:rPr>
        <w:t xml:space="preserve">This </w:t>
      </w:r>
      <w:r w:rsidR="00FA450F">
        <w:rPr>
          <w:sz w:val="24"/>
          <w:szCs w:val="24"/>
        </w:rPr>
        <w:t xml:space="preserve">exploration </w:t>
      </w:r>
      <w:r w:rsidRPr="00FA450F">
        <w:rPr>
          <w:sz w:val="24"/>
          <w:szCs w:val="24"/>
        </w:rPr>
        <w:t>will take place in three key ways:</w:t>
      </w:r>
    </w:p>
    <w:p w14:paraId="78E148DD" w14:textId="77777777" w:rsidR="004F3896" w:rsidRPr="00FA450F" w:rsidRDefault="004F3896" w:rsidP="00FA450F">
      <w:pPr>
        <w:pStyle w:val="ListParagraph"/>
        <w:numPr>
          <w:ilvl w:val="0"/>
          <w:numId w:val="9"/>
        </w:numPr>
        <w:rPr>
          <w:sz w:val="24"/>
          <w:szCs w:val="24"/>
        </w:rPr>
      </w:pPr>
      <w:r w:rsidRPr="00FA450F">
        <w:rPr>
          <w:sz w:val="24"/>
          <w:szCs w:val="24"/>
        </w:rPr>
        <w:t>Commissioning a number of projects to undertake in-country research to explore these key areas of safeguarding using various methods</w:t>
      </w:r>
    </w:p>
    <w:p w14:paraId="6E4DC7AD" w14:textId="4081CA8C" w:rsidR="004F3896" w:rsidRPr="00FA450F" w:rsidRDefault="007B5E03" w:rsidP="00FA450F">
      <w:pPr>
        <w:pStyle w:val="ListParagraph"/>
        <w:numPr>
          <w:ilvl w:val="0"/>
          <w:numId w:val="9"/>
        </w:numPr>
        <w:rPr>
          <w:sz w:val="24"/>
          <w:szCs w:val="24"/>
        </w:rPr>
      </w:pPr>
      <w:r w:rsidRPr="00FA450F">
        <w:rPr>
          <w:sz w:val="24"/>
          <w:szCs w:val="24"/>
        </w:rPr>
        <w:t>Survey</w:t>
      </w:r>
      <w:r w:rsidR="004F3896" w:rsidRPr="00FA450F">
        <w:rPr>
          <w:sz w:val="24"/>
          <w:szCs w:val="24"/>
        </w:rPr>
        <w:t>ing all AKN projects about what existing practices are in place to keep researchers and participants safe, and what benefits and challenges the UKCDR principles may pose for practice</w:t>
      </w:r>
    </w:p>
    <w:p w14:paraId="47CDBC96" w14:textId="7801496D" w:rsidR="007B5E03" w:rsidRPr="00FA450F" w:rsidRDefault="004F3896" w:rsidP="00FA450F">
      <w:pPr>
        <w:pStyle w:val="ListParagraph"/>
        <w:numPr>
          <w:ilvl w:val="0"/>
          <w:numId w:val="9"/>
        </w:numPr>
        <w:rPr>
          <w:sz w:val="24"/>
          <w:szCs w:val="24"/>
        </w:rPr>
      </w:pPr>
      <w:r w:rsidRPr="00FA450F">
        <w:rPr>
          <w:sz w:val="24"/>
          <w:szCs w:val="24"/>
        </w:rPr>
        <w:t>Interviewing a targeted number of Phase 1 P</w:t>
      </w:r>
      <w:r w:rsidR="007B5E03" w:rsidRPr="00FA450F">
        <w:rPr>
          <w:sz w:val="24"/>
          <w:szCs w:val="24"/>
        </w:rPr>
        <w:t>rojects</w:t>
      </w:r>
      <w:r w:rsidRPr="00FA450F">
        <w:rPr>
          <w:sz w:val="24"/>
          <w:szCs w:val="24"/>
        </w:rPr>
        <w:t xml:space="preserve"> to explore the</w:t>
      </w:r>
      <w:r w:rsidR="007B5E03" w:rsidRPr="00FA450F">
        <w:rPr>
          <w:sz w:val="24"/>
          <w:szCs w:val="24"/>
        </w:rPr>
        <w:t xml:space="preserve"> understanding </w:t>
      </w:r>
      <w:r w:rsidRPr="00FA450F">
        <w:rPr>
          <w:sz w:val="24"/>
          <w:szCs w:val="24"/>
        </w:rPr>
        <w:t xml:space="preserve">and transferability </w:t>
      </w:r>
      <w:r w:rsidR="007B5E03" w:rsidRPr="00FA450F">
        <w:rPr>
          <w:sz w:val="24"/>
          <w:szCs w:val="24"/>
        </w:rPr>
        <w:t xml:space="preserve">of the safeguarding concept and </w:t>
      </w:r>
      <w:r w:rsidRPr="00FA450F">
        <w:rPr>
          <w:sz w:val="24"/>
          <w:szCs w:val="24"/>
        </w:rPr>
        <w:t xml:space="preserve">explore existing in-country everyday </w:t>
      </w:r>
      <w:r w:rsidR="007B5E03" w:rsidRPr="00FA450F">
        <w:rPr>
          <w:sz w:val="24"/>
          <w:szCs w:val="24"/>
        </w:rPr>
        <w:t xml:space="preserve">practices </w:t>
      </w:r>
      <w:r w:rsidRPr="00FA450F">
        <w:rPr>
          <w:sz w:val="24"/>
          <w:szCs w:val="24"/>
        </w:rPr>
        <w:t>for preventing harm</w:t>
      </w:r>
      <w:r w:rsidR="007B5E03" w:rsidRPr="00FA450F">
        <w:rPr>
          <w:sz w:val="24"/>
          <w:szCs w:val="24"/>
        </w:rPr>
        <w:t>.</w:t>
      </w:r>
    </w:p>
    <w:p w14:paraId="01A493E5" w14:textId="77777777" w:rsidR="007B5E03" w:rsidRPr="00FA450F" w:rsidRDefault="007B5E03">
      <w:pPr>
        <w:rPr>
          <w:i/>
          <w:iCs/>
          <w:sz w:val="24"/>
          <w:szCs w:val="24"/>
        </w:rPr>
      </w:pPr>
    </w:p>
    <w:p w14:paraId="69AA1CEF" w14:textId="5FD615CE" w:rsidR="004E4568" w:rsidRDefault="004E4568">
      <w:pPr>
        <w:rPr>
          <w:sz w:val="24"/>
          <w:szCs w:val="24"/>
        </w:rPr>
      </w:pPr>
    </w:p>
    <w:p w14:paraId="330F643C" w14:textId="2D4657B4" w:rsidR="00FA450F" w:rsidRDefault="00FA450F">
      <w:pPr>
        <w:rPr>
          <w:sz w:val="24"/>
          <w:szCs w:val="24"/>
        </w:rPr>
      </w:pPr>
    </w:p>
    <w:p w14:paraId="7E9F6276" w14:textId="43915369" w:rsidR="00FA450F" w:rsidRDefault="00FA450F">
      <w:pPr>
        <w:rPr>
          <w:sz w:val="24"/>
          <w:szCs w:val="24"/>
        </w:rPr>
      </w:pPr>
    </w:p>
    <w:p w14:paraId="3939B771" w14:textId="763F2AC9" w:rsidR="00FA450F" w:rsidRDefault="00FA450F">
      <w:pPr>
        <w:rPr>
          <w:sz w:val="24"/>
          <w:szCs w:val="24"/>
        </w:rPr>
      </w:pPr>
    </w:p>
    <w:p w14:paraId="70595ED2" w14:textId="2F979D98" w:rsidR="00FA450F" w:rsidRDefault="00FA450F">
      <w:pPr>
        <w:rPr>
          <w:sz w:val="24"/>
          <w:szCs w:val="24"/>
        </w:rPr>
      </w:pPr>
    </w:p>
    <w:p w14:paraId="66859B12" w14:textId="2E9AECFD" w:rsidR="00FA450F" w:rsidRDefault="00FA450F">
      <w:pPr>
        <w:rPr>
          <w:sz w:val="24"/>
          <w:szCs w:val="24"/>
        </w:rPr>
      </w:pPr>
    </w:p>
    <w:p w14:paraId="08826B86" w14:textId="0E639D58" w:rsidR="00FA450F" w:rsidRDefault="00FA450F">
      <w:pPr>
        <w:rPr>
          <w:sz w:val="24"/>
          <w:szCs w:val="24"/>
        </w:rPr>
      </w:pPr>
    </w:p>
    <w:p w14:paraId="1E97EC26" w14:textId="454B239A" w:rsidR="00FA450F" w:rsidRDefault="00FA450F">
      <w:pPr>
        <w:rPr>
          <w:sz w:val="24"/>
          <w:szCs w:val="24"/>
        </w:rPr>
      </w:pPr>
    </w:p>
    <w:p w14:paraId="6EA1B4D1" w14:textId="4CA2A904" w:rsidR="00FA450F" w:rsidRDefault="00FA450F">
      <w:pPr>
        <w:rPr>
          <w:sz w:val="24"/>
          <w:szCs w:val="24"/>
        </w:rPr>
      </w:pPr>
    </w:p>
    <w:p w14:paraId="173AD84C" w14:textId="478886EB" w:rsidR="00FA450F" w:rsidRDefault="00FA450F">
      <w:pPr>
        <w:rPr>
          <w:sz w:val="24"/>
          <w:szCs w:val="24"/>
        </w:rPr>
      </w:pPr>
    </w:p>
    <w:p w14:paraId="5BACBEC2" w14:textId="0D1F0D12" w:rsidR="00FA450F" w:rsidRDefault="00FA450F">
      <w:pPr>
        <w:rPr>
          <w:sz w:val="24"/>
          <w:szCs w:val="24"/>
        </w:rPr>
      </w:pPr>
    </w:p>
    <w:p w14:paraId="1D036442" w14:textId="48D9667C" w:rsidR="00FA450F" w:rsidRDefault="00FA450F" w:rsidP="00FA450F">
      <w:pPr>
        <w:rPr>
          <w:b/>
          <w:bCs/>
          <w:i/>
          <w:iCs/>
          <w:color w:val="4472C4" w:themeColor="accent1"/>
        </w:rPr>
      </w:pPr>
      <w:r w:rsidRPr="00FA450F">
        <w:rPr>
          <w:b/>
          <w:bCs/>
          <w:i/>
          <w:iCs/>
          <w:color w:val="4472C4" w:themeColor="accent1"/>
        </w:rPr>
        <w:t>Author</w:t>
      </w:r>
      <w:r>
        <w:rPr>
          <w:b/>
          <w:bCs/>
          <w:i/>
          <w:iCs/>
          <w:color w:val="4472C4" w:themeColor="accent1"/>
        </w:rPr>
        <w:t xml:space="preserve"> - </w:t>
      </w:r>
      <w:r w:rsidRPr="00FA450F">
        <w:rPr>
          <w:b/>
          <w:bCs/>
          <w:i/>
          <w:iCs/>
          <w:color w:val="4472C4" w:themeColor="accent1"/>
        </w:rPr>
        <w:t xml:space="preserve">Dr Leona Vaughn, </w:t>
      </w:r>
      <w:proofErr w:type="spellStart"/>
      <w:r w:rsidRPr="00FA450F">
        <w:rPr>
          <w:b/>
          <w:bCs/>
          <w:i/>
          <w:iCs/>
          <w:color w:val="4472C4" w:themeColor="accent1"/>
        </w:rPr>
        <w:t>Post Doctoral</w:t>
      </w:r>
      <w:proofErr w:type="spellEnd"/>
      <w:r w:rsidRPr="00FA450F">
        <w:rPr>
          <w:b/>
          <w:bCs/>
          <w:i/>
          <w:iCs/>
          <w:color w:val="4472C4" w:themeColor="accent1"/>
        </w:rPr>
        <w:t xml:space="preserve"> Research Associate</w:t>
      </w:r>
    </w:p>
    <w:p w14:paraId="7B4510ED" w14:textId="1BE6A797" w:rsidR="00FA450F" w:rsidRDefault="00280BB4">
      <w:pPr>
        <w:rPr>
          <w:b/>
          <w:bCs/>
          <w:i/>
          <w:iCs/>
          <w:color w:val="4472C4" w:themeColor="accent1"/>
        </w:rPr>
      </w:pPr>
      <w:hyperlink r:id="rId9" w:history="1">
        <w:r w:rsidR="00FA450F" w:rsidRPr="00E56803">
          <w:rPr>
            <w:rStyle w:val="Hyperlink"/>
            <w:b/>
            <w:bCs/>
            <w:i/>
            <w:iCs/>
          </w:rPr>
          <w:t>Leona.vaughn@liv.ac.uk</w:t>
        </w:r>
      </w:hyperlink>
    </w:p>
    <w:p w14:paraId="6F2328A8" w14:textId="2FE07CE2" w:rsidR="00FA450F" w:rsidRPr="00FA450F" w:rsidRDefault="00FA450F">
      <w:pPr>
        <w:rPr>
          <w:sz w:val="24"/>
          <w:szCs w:val="24"/>
        </w:rPr>
      </w:pPr>
      <w:r>
        <w:rPr>
          <w:b/>
          <w:bCs/>
          <w:i/>
          <w:iCs/>
          <w:color w:val="4472C4" w:themeColor="accent1"/>
        </w:rPr>
        <w:t>October 2019</w:t>
      </w:r>
    </w:p>
    <w:sectPr w:rsidR="00FA450F" w:rsidRPr="00FA450F" w:rsidSect="002019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ADE9" w14:textId="77777777" w:rsidR="00280BB4" w:rsidRDefault="00280BB4" w:rsidP="00C2384E">
      <w:pPr>
        <w:spacing w:after="0" w:line="240" w:lineRule="auto"/>
      </w:pPr>
      <w:r>
        <w:separator/>
      </w:r>
    </w:p>
  </w:endnote>
  <w:endnote w:type="continuationSeparator" w:id="0">
    <w:p w14:paraId="7569D52A" w14:textId="77777777" w:rsidR="00280BB4" w:rsidRDefault="00280BB4" w:rsidP="00C2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8C5C0" w14:textId="77777777" w:rsidR="00280BB4" w:rsidRDefault="00280BB4" w:rsidP="00C2384E">
      <w:pPr>
        <w:spacing w:after="0" w:line="240" w:lineRule="auto"/>
      </w:pPr>
      <w:r>
        <w:separator/>
      </w:r>
    </w:p>
  </w:footnote>
  <w:footnote w:type="continuationSeparator" w:id="0">
    <w:p w14:paraId="7EC7F0F4" w14:textId="77777777" w:rsidR="00280BB4" w:rsidRDefault="00280BB4" w:rsidP="00C2384E">
      <w:pPr>
        <w:spacing w:after="0" w:line="240" w:lineRule="auto"/>
      </w:pPr>
      <w:r>
        <w:continuationSeparator/>
      </w:r>
    </w:p>
  </w:footnote>
  <w:footnote w:id="1">
    <w:p w14:paraId="658F4269" w14:textId="45A1463A" w:rsidR="003B4A94" w:rsidRDefault="003B4A94">
      <w:pPr>
        <w:pStyle w:val="FootnoteText"/>
      </w:pPr>
      <w:r>
        <w:rPr>
          <w:rStyle w:val="FootnoteReference"/>
        </w:rPr>
        <w:footnoteRef/>
      </w:r>
      <w:r>
        <w:t xml:space="preserve"> The sexual abuse scandal in Haiti prompted an investigation of Oxfam and the UK Government response to addressing safeguarding e.g. </w:t>
      </w:r>
      <w:hyperlink r:id="rId1" w:history="1">
        <w:r w:rsidRPr="00251F67">
          <w:rPr>
            <w:rStyle w:val="Hyperlink"/>
          </w:rPr>
          <w:t>https://www.independent.co.uk/news/uk/home-news/oxfam-child-abuse-haiti-scandal-inquiry-sexual-exploitation-charity-commission-a8953566.html</w:t>
        </w:r>
      </w:hyperlink>
      <w:r>
        <w:t xml:space="preserve">, </w:t>
      </w:r>
      <w:hyperlink r:id="rId2" w:history="1">
        <w:r w:rsidRPr="00201900">
          <w:rPr>
            <w:rStyle w:val="Hyperlink"/>
          </w:rPr>
          <w:t>https://publications.parliament.uk/pa/cm201719/cmselect/cmintdev/840/840.pdf</w:t>
        </w:r>
      </w:hyperlink>
    </w:p>
  </w:footnote>
  <w:footnote w:id="2">
    <w:p w14:paraId="02B11E3E" w14:textId="3D1D8189" w:rsidR="003B4A94" w:rsidRDefault="003B4A94">
      <w:pPr>
        <w:pStyle w:val="FootnoteText"/>
      </w:pPr>
      <w:r>
        <w:rPr>
          <w:rStyle w:val="FootnoteReference"/>
        </w:rPr>
        <w:footnoteRef/>
      </w:r>
      <w:r>
        <w:t xml:space="preserve"> UKCDR briefing</w:t>
      </w:r>
      <w:r w:rsidRPr="00C2384E">
        <w:t xml:space="preserve"> available at </w:t>
      </w:r>
      <w:hyperlink r:id="rId3" w:history="1">
        <w:r w:rsidRPr="00C2384E">
          <w:rPr>
            <w:rStyle w:val="Hyperlink"/>
          </w:rPr>
          <w:t>https://www.ukcdr.org.uk/guidance/safeguarding-resources/</w:t>
        </w:r>
      </w:hyperlink>
    </w:p>
  </w:footnote>
  <w:footnote w:id="3">
    <w:p w14:paraId="36381199" w14:textId="77777777" w:rsidR="003B4A94" w:rsidRDefault="003B4A94" w:rsidP="00666784">
      <w:pPr>
        <w:pStyle w:val="FootnoteText"/>
      </w:pPr>
      <w:r>
        <w:rPr>
          <w:rStyle w:val="FootnoteReference"/>
        </w:rPr>
        <w:footnoteRef/>
      </w:r>
      <w:r>
        <w:t xml:space="preserve"> </w:t>
      </w:r>
      <w:proofErr w:type="spellStart"/>
      <w:r>
        <w:t>DfID</w:t>
      </w:r>
      <w:proofErr w:type="spellEnd"/>
      <w:r>
        <w:t xml:space="preserve"> document available at </w:t>
      </w:r>
      <w:hyperlink r:id="rId4" w:history="1">
        <w:r w:rsidRPr="00251F67">
          <w:rPr>
            <w:rStyle w:val="Hyperlink"/>
          </w:rPr>
          <w:t>https://assets.publishing.service.gov.uk/government/uploads/system/uploads/attachment_data/file/767037/safeguarding-external-partners.pdf</w:t>
        </w:r>
      </w:hyperlink>
      <w:r>
        <w:t xml:space="preserve"> </w:t>
      </w:r>
    </w:p>
  </w:footnote>
  <w:footnote w:id="4">
    <w:p w14:paraId="302BB406" w14:textId="4A1D8AA6" w:rsidR="003B4A94" w:rsidRPr="0054480F" w:rsidRDefault="003B4A94" w:rsidP="0054480F">
      <w:pPr>
        <w:pStyle w:val="FootnoteText"/>
      </w:pPr>
      <w:r>
        <w:rPr>
          <w:rStyle w:val="FootnoteReference"/>
        </w:rPr>
        <w:footnoteRef/>
      </w:r>
      <w:r>
        <w:t xml:space="preserve"> </w:t>
      </w:r>
      <w:r w:rsidRPr="0054480F">
        <w:t>This is also a recommendation for the Aid Sector, made in the BOND ‘Our Commitment to Change in Safeguarding’ for Non-Governmental Organisations (NGO’s)</w:t>
      </w:r>
      <w:r>
        <w:t xml:space="preserve"> </w:t>
      </w:r>
      <w:hyperlink r:id="rId5" w:history="1">
        <w:r w:rsidRPr="00251F67">
          <w:rPr>
            <w:rStyle w:val="Hyperlink"/>
          </w:rPr>
          <w:t>https://www.bond.org.uk/resources/our-commitment-to-change-in-safeguarding</w:t>
        </w:r>
      </w:hyperlink>
      <w:r>
        <w:t xml:space="preserve"> </w:t>
      </w:r>
    </w:p>
    <w:p w14:paraId="2D28C0D0" w14:textId="4C889E3F" w:rsidR="003B4A94" w:rsidRDefault="003B4A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0D0C"/>
    <w:multiLevelType w:val="hybridMultilevel"/>
    <w:tmpl w:val="624200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44801"/>
    <w:multiLevelType w:val="hybridMultilevel"/>
    <w:tmpl w:val="3A148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01E0D"/>
    <w:multiLevelType w:val="hybridMultilevel"/>
    <w:tmpl w:val="4276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8586A"/>
    <w:multiLevelType w:val="hybridMultilevel"/>
    <w:tmpl w:val="6C30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552F1"/>
    <w:multiLevelType w:val="hybridMultilevel"/>
    <w:tmpl w:val="3FBA1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FE76CE"/>
    <w:multiLevelType w:val="hybridMultilevel"/>
    <w:tmpl w:val="FFEE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10B62"/>
    <w:multiLevelType w:val="hybridMultilevel"/>
    <w:tmpl w:val="1E8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97D8E"/>
    <w:multiLevelType w:val="hybridMultilevel"/>
    <w:tmpl w:val="0E4AA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D6FB8"/>
    <w:multiLevelType w:val="hybridMultilevel"/>
    <w:tmpl w:val="63144E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2"/>
  </w:num>
  <w:num w:numId="5">
    <w:abstractNumId w:val="3"/>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68"/>
    <w:rsid w:val="000103C7"/>
    <w:rsid w:val="0002267F"/>
    <w:rsid w:val="00052180"/>
    <w:rsid w:val="000C1905"/>
    <w:rsid w:val="001A14E8"/>
    <w:rsid w:val="00201900"/>
    <w:rsid w:val="00280BB4"/>
    <w:rsid w:val="002D0070"/>
    <w:rsid w:val="002E2AEB"/>
    <w:rsid w:val="003B4A94"/>
    <w:rsid w:val="00426E3A"/>
    <w:rsid w:val="00430082"/>
    <w:rsid w:val="004E4568"/>
    <w:rsid w:val="004F3896"/>
    <w:rsid w:val="00536FA2"/>
    <w:rsid w:val="0054480F"/>
    <w:rsid w:val="005C2166"/>
    <w:rsid w:val="00666784"/>
    <w:rsid w:val="00704BB0"/>
    <w:rsid w:val="007B5E03"/>
    <w:rsid w:val="00821B44"/>
    <w:rsid w:val="00840B51"/>
    <w:rsid w:val="00935DA5"/>
    <w:rsid w:val="009D1739"/>
    <w:rsid w:val="009E7717"/>
    <w:rsid w:val="00A41684"/>
    <w:rsid w:val="00A80758"/>
    <w:rsid w:val="00B15C73"/>
    <w:rsid w:val="00B824B3"/>
    <w:rsid w:val="00C2384E"/>
    <w:rsid w:val="00FA450F"/>
    <w:rsid w:val="00FD772C"/>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479F"/>
  <w15:chartTrackingRefBased/>
  <w15:docId w15:val="{D514B387-8E46-4694-B1EF-A3E1324F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4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5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C73"/>
    <w:rPr>
      <w:rFonts w:ascii="Segoe UI" w:hAnsi="Segoe UI" w:cs="Segoe UI"/>
      <w:sz w:val="18"/>
      <w:szCs w:val="18"/>
    </w:rPr>
  </w:style>
  <w:style w:type="paragraph" w:styleId="ListParagraph">
    <w:name w:val="List Paragraph"/>
    <w:basedOn w:val="Normal"/>
    <w:uiPriority w:val="34"/>
    <w:qFormat/>
    <w:rsid w:val="009E7717"/>
    <w:pPr>
      <w:ind w:left="720"/>
      <w:contextualSpacing/>
    </w:pPr>
  </w:style>
  <w:style w:type="character" w:styleId="Hyperlink">
    <w:name w:val="Hyperlink"/>
    <w:basedOn w:val="DefaultParagraphFont"/>
    <w:uiPriority w:val="99"/>
    <w:unhideWhenUsed/>
    <w:rsid w:val="009E7717"/>
    <w:rPr>
      <w:color w:val="0563C1" w:themeColor="hyperlink"/>
      <w:u w:val="single"/>
    </w:rPr>
  </w:style>
  <w:style w:type="character" w:customStyle="1" w:styleId="UnresolvedMention1">
    <w:name w:val="Unresolved Mention1"/>
    <w:basedOn w:val="DefaultParagraphFont"/>
    <w:uiPriority w:val="99"/>
    <w:semiHidden/>
    <w:unhideWhenUsed/>
    <w:rsid w:val="009E7717"/>
    <w:rPr>
      <w:color w:val="605E5C"/>
      <w:shd w:val="clear" w:color="auto" w:fill="E1DFDD"/>
    </w:rPr>
  </w:style>
  <w:style w:type="paragraph" w:styleId="FootnoteText">
    <w:name w:val="footnote text"/>
    <w:basedOn w:val="Normal"/>
    <w:link w:val="FootnoteTextChar"/>
    <w:uiPriority w:val="99"/>
    <w:semiHidden/>
    <w:unhideWhenUsed/>
    <w:rsid w:val="00C23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84E"/>
    <w:rPr>
      <w:sz w:val="20"/>
      <w:szCs w:val="20"/>
    </w:rPr>
  </w:style>
  <w:style w:type="character" w:styleId="FootnoteReference">
    <w:name w:val="footnote reference"/>
    <w:basedOn w:val="DefaultParagraphFont"/>
    <w:uiPriority w:val="99"/>
    <w:semiHidden/>
    <w:unhideWhenUsed/>
    <w:rsid w:val="00C2384E"/>
    <w:rPr>
      <w:vertAlign w:val="superscript"/>
    </w:rPr>
  </w:style>
  <w:style w:type="paragraph" w:styleId="NoSpacing">
    <w:name w:val="No Spacing"/>
    <w:uiPriority w:val="1"/>
    <w:qFormat/>
    <w:rsid w:val="00FF7440"/>
    <w:pPr>
      <w:spacing w:after="0" w:line="240" w:lineRule="auto"/>
    </w:pPr>
  </w:style>
  <w:style w:type="character" w:customStyle="1" w:styleId="Heading1Char">
    <w:name w:val="Heading 1 Char"/>
    <w:basedOn w:val="DefaultParagraphFont"/>
    <w:link w:val="Heading1"/>
    <w:uiPriority w:val="9"/>
    <w:rsid w:val="001A14E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A1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4E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A45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A450F"/>
    <w:pPr>
      <w:outlineLvl w:val="9"/>
    </w:pPr>
    <w:rPr>
      <w:lang w:val="en-US"/>
    </w:rPr>
  </w:style>
  <w:style w:type="paragraph" w:styleId="TOC1">
    <w:name w:val="toc 1"/>
    <w:basedOn w:val="Normal"/>
    <w:next w:val="Normal"/>
    <w:autoRedefine/>
    <w:uiPriority w:val="39"/>
    <w:unhideWhenUsed/>
    <w:rsid w:val="00FA450F"/>
    <w:pPr>
      <w:spacing w:after="100"/>
    </w:pPr>
  </w:style>
  <w:style w:type="paragraph" w:styleId="TOC2">
    <w:name w:val="toc 2"/>
    <w:basedOn w:val="Normal"/>
    <w:next w:val="Normal"/>
    <w:autoRedefine/>
    <w:uiPriority w:val="39"/>
    <w:unhideWhenUsed/>
    <w:rsid w:val="00FA450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ona.vaughn@liv.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kcdr.org.uk/guidance/safeguarding-resources/" TargetMode="External"/><Relationship Id="rId2" Type="http://schemas.openxmlformats.org/officeDocument/2006/relationships/hyperlink" Target="https://publications.parliament.uk/pa/cm201719/cmselect/cmintdev/840/840.pdf" TargetMode="External"/><Relationship Id="rId1" Type="http://schemas.openxmlformats.org/officeDocument/2006/relationships/hyperlink" Target="https://www.independent.co.uk/news/uk/home-news/oxfam-child-abuse-haiti-scandal-inquiry-sexual-exploitation-charity-commission-a8953566.html" TargetMode="External"/><Relationship Id="rId5" Type="http://schemas.openxmlformats.org/officeDocument/2006/relationships/hyperlink" Target="https://www.bond.org.uk/resources/our-commitment-to-change-in-safeguarding" TargetMode="External"/><Relationship Id="rId4" Type="http://schemas.openxmlformats.org/officeDocument/2006/relationships/hyperlink" Target="https://assets.publishing.service.gov.uk/government/uploads/system/uploads/attachment_data/file/767037/safeguarding-external-part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73848C-E5CA-C64D-832F-E67ED11F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Vaughn</dc:creator>
  <cp:keywords/>
  <dc:description/>
  <cp:lastModifiedBy>Bryant, Helen</cp:lastModifiedBy>
  <cp:revision>2</cp:revision>
  <dcterms:created xsi:type="dcterms:W3CDTF">2020-03-26T11:40:00Z</dcterms:created>
  <dcterms:modified xsi:type="dcterms:W3CDTF">2020-03-26T11:40:00Z</dcterms:modified>
</cp:coreProperties>
</file>