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0014" w:rsidR="002C0014" w:rsidP="3FF1C1F8" w:rsidRDefault="002C0014" w14:paraId="32B6C8E3" w14:textId="77777777">
      <w:pPr>
        <w:jc w:val="center"/>
        <w:rPr>
          <w:b/>
          <w:bCs/>
        </w:rPr>
      </w:pPr>
      <w:r w:rsidRPr="3FF1C1F8">
        <w:rPr>
          <w:b/>
          <w:bCs/>
        </w:rPr>
        <w:t>Funding Advisory Board</w:t>
      </w:r>
      <w:r w:rsidRPr="3FF1C1F8" w:rsidR="00811B16">
        <w:rPr>
          <w:b/>
          <w:bCs/>
        </w:rPr>
        <w:t>: Terms of Reference and Membership</w:t>
      </w:r>
    </w:p>
    <w:p w:rsidR="00204E58" w:rsidRDefault="00204E58" w14:paraId="7303B1DA" w14:textId="77777777">
      <w:pPr>
        <w:rPr>
          <w:i/>
        </w:rPr>
      </w:pPr>
    </w:p>
    <w:p w:rsidRPr="002C0014" w:rsidR="002C0014" w:rsidRDefault="002C0014" w14:paraId="72FD638E" w14:textId="77777777">
      <w:pPr>
        <w:rPr>
          <w:i/>
        </w:rPr>
      </w:pPr>
      <w:r w:rsidRPr="002C0014">
        <w:rPr>
          <w:i/>
        </w:rPr>
        <w:t>Background:</w:t>
      </w:r>
    </w:p>
    <w:p w:rsidR="002C0014" w:rsidRDefault="002C0014" w14:paraId="037C2BC3" w14:textId="7E4F6CCB">
      <w:r>
        <w:t>A key priority for the Faculty of Humanities and Social Sciences is</w:t>
      </w:r>
      <w:r w:rsidR="33272695">
        <w:t xml:space="preserve"> to</w:t>
      </w:r>
      <w:r>
        <w:t xml:space="preserve"> develop a sustained, diverse and ambitious portfolio of research funding (incl. PGR funding)</w:t>
      </w:r>
    </w:p>
    <w:p w:rsidR="002C0014" w:rsidRDefault="002C0014" w14:paraId="6D8EF4F9" w14:textId="3DF4A8BE">
      <w:r>
        <w:t>The Funding Advisory Board has been established to provide advice and guidance in helping the Faculty to address this key priority.</w:t>
      </w:r>
    </w:p>
    <w:p w:rsidR="002C0014" w:rsidRDefault="002C0014" w14:paraId="1E12C637" w14:textId="4B33BA1E">
      <w:r>
        <w:t>Board members have been identified on the basis of their international profiles as world class scholars, strong funding track records, and knowledge and experience of key Humanities and Social Science</w:t>
      </w:r>
      <w:r w:rsidR="00204E58">
        <w:t>s</w:t>
      </w:r>
      <w:r>
        <w:t xml:space="preserve"> funders drawn from both their own research grant portfolios and through representation on funder Advisory Boards, Councils, Funder Panels and Peer Review Colleges.</w:t>
      </w:r>
      <w:r w:rsidR="009D1B5C">
        <w:t xml:space="preserve"> </w:t>
      </w:r>
    </w:p>
    <w:p w:rsidR="00154DF6" w:rsidRDefault="009D1B5C" w14:paraId="20B1A215" w14:textId="77777777">
      <w:r>
        <w:t>Board members cover capacity across the following funders:</w:t>
      </w:r>
    </w:p>
    <w:p w:rsidR="009D1B5C" w:rsidP="009D1B5C" w:rsidRDefault="009D1B5C" w14:paraId="497FCF91" w14:textId="77777777">
      <w:pPr>
        <w:pStyle w:val="ListParagraph"/>
        <w:numPr>
          <w:ilvl w:val="0"/>
          <w:numId w:val="2"/>
        </w:numPr>
      </w:pPr>
      <w:r>
        <w:t>Arts and Humanities Research Council</w:t>
      </w:r>
    </w:p>
    <w:p w:rsidR="009D1B5C" w:rsidP="009D1B5C" w:rsidRDefault="009D1B5C" w14:paraId="105AF554" w14:textId="451FA1F1">
      <w:pPr>
        <w:pStyle w:val="ListParagraph"/>
        <w:numPr>
          <w:ilvl w:val="0"/>
          <w:numId w:val="2"/>
        </w:numPr>
        <w:rPr/>
      </w:pPr>
      <w:r w:rsidR="009D1B5C">
        <w:rPr/>
        <w:t>Economic and Social Research Council</w:t>
      </w:r>
    </w:p>
    <w:p w:rsidR="0C523620" w:rsidP="297BB820" w:rsidRDefault="0C523620" w14:paraId="7AE870C0" w14:textId="548A205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97BB820" w:rsidR="0C523620">
        <w:rPr>
          <w:noProof w:val="0"/>
          <w:lang w:val="en-GB"/>
        </w:rPr>
        <w:t>Natural and Environmental Research Council</w:t>
      </w:r>
    </w:p>
    <w:p w:rsidR="009D1B5C" w:rsidP="009D1B5C" w:rsidRDefault="009D1B5C" w14:paraId="1D989CC6" w14:textId="2806B66C">
      <w:pPr>
        <w:pStyle w:val="ListParagraph"/>
        <w:numPr>
          <w:ilvl w:val="0"/>
          <w:numId w:val="2"/>
        </w:numPr>
        <w:rPr/>
      </w:pPr>
      <w:r w:rsidR="009D1B5C">
        <w:rPr/>
        <w:t>Engineering and Physical Sciences Research Council</w:t>
      </w:r>
    </w:p>
    <w:p w:rsidR="45057470" w:rsidP="7EA96044" w:rsidRDefault="45057470" w14:paraId="7ADC4446" w14:textId="3E227069">
      <w:pPr>
        <w:pStyle w:val="ListParagraph"/>
        <w:numPr>
          <w:ilvl w:val="0"/>
          <w:numId w:val="2"/>
        </w:numPr>
        <w:rPr/>
      </w:pPr>
      <w:r w:rsidR="45057470">
        <w:rPr/>
        <w:t>Science and Technology Facilities Council</w:t>
      </w:r>
    </w:p>
    <w:p w:rsidR="532EC176" w:rsidP="7EA96044" w:rsidRDefault="532EC176" w14:paraId="73825CD5" w14:textId="22339689">
      <w:pPr>
        <w:pStyle w:val="ListParagraph"/>
        <w:numPr>
          <w:ilvl w:val="0"/>
          <w:numId w:val="2"/>
        </w:numPr>
        <w:rPr/>
      </w:pPr>
      <w:r w:rsidR="532EC176">
        <w:rPr/>
        <w:t>Innovate UK</w:t>
      </w:r>
    </w:p>
    <w:p w:rsidR="009D1B5C" w:rsidP="009D1B5C" w:rsidRDefault="009D1B5C" w14:paraId="1A282338" w14:textId="38D40B48">
      <w:pPr>
        <w:pStyle w:val="ListParagraph"/>
        <w:numPr>
          <w:ilvl w:val="0"/>
          <w:numId w:val="2"/>
        </w:numPr>
      </w:pPr>
      <w:r>
        <w:t>Leverhulme Trust</w:t>
      </w:r>
    </w:p>
    <w:p w:rsidR="00204E58" w:rsidP="009D1B5C" w:rsidRDefault="00204E58" w14:paraId="39C1AA1D" w14:textId="1D152AC5">
      <w:pPr>
        <w:pStyle w:val="ListParagraph"/>
        <w:numPr>
          <w:ilvl w:val="0"/>
          <w:numId w:val="2"/>
        </w:numPr>
        <w:rPr/>
      </w:pPr>
      <w:r w:rsidR="00204E58">
        <w:rPr/>
        <w:t>British Academy</w:t>
      </w:r>
    </w:p>
    <w:p w:rsidR="2BF89C3A" w:rsidP="7EA96044" w:rsidRDefault="2BF89C3A" w14:paraId="2F4B5878" w14:textId="7913A536">
      <w:pPr>
        <w:pStyle w:val="ListParagraph"/>
        <w:numPr>
          <w:ilvl w:val="0"/>
          <w:numId w:val="2"/>
        </w:numPr>
        <w:rPr/>
      </w:pPr>
      <w:r w:rsidR="2BF89C3A">
        <w:rPr/>
        <w:t>Royal Society</w:t>
      </w:r>
    </w:p>
    <w:p w:rsidR="009D1B5C" w:rsidP="7EA96044" w:rsidRDefault="009D1B5C" w14:paraId="5F060238" w14:textId="088E40C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3A43FB">
        <w:rPr/>
        <w:t xml:space="preserve">Wellcome Trust </w:t>
      </w:r>
    </w:p>
    <w:p w:rsidR="009D1B5C" w:rsidP="7EA96044" w:rsidRDefault="009D1B5C" w14:paraId="4CDCF170" w14:textId="48CAB5A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3A43FB">
        <w:rPr/>
        <w:t>Nuffield Foundation</w:t>
      </w:r>
    </w:p>
    <w:p w:rsidR="009D1B5C" w:rsidP="7EA96044" w:rsidRDefault="009D1B5C" w14:paraId="01DC916F" w14:textId="148589F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048D05D">
        <w:rPr/>
        <w:t>Joseph Rountree Houndation</w:t>
      </w:r>
    </w:p>
    <w:p w:rsidR="009D1B5C" w:rsidP="7EA96044" w:rsidRDefault="009D1B5C" w14:paraId="4FE8D944" w14:textId="54E760B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F144E73">
        <w:rPr/>
        <w:t>British Council</w:t>
      </w:r>
    </w:p>
    <w:p w:rsidR="009D1B5C" w:rsidP="7EA96044" w:rsidRDefault="009D1B5C" w14:paraId="13D615CD" w14:textId="766EE6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B3A43FB">
        <w:rPr/>
        <w:t>Research England</w:t>
      </w:r>
    </w:p>
    <w:p w:rsidR="009D1B5C" w:rsidP="009D1B5C" w:rsidRDefault="009D1B5C" w14:paraId="78C38916" w14:textId="56C6AC43">
      <w:pPr>
        <w:pStyle w:val="ListParagraph"/>
        <w:numPr>
          <w:ilvl w:val="0"/>
          <w:numId w:val="2"/>
        </w:numPr>
        <w:rPr/>
      </w:pPr>
      <w:r w:rsidR="009D1B5C">
        <w:rPr/>
        <w:t>European Research Council</w:t>
      </w:r>
    </w:p>
    <w:p w:rsidR="3DC2D9DE" w:rsidP="7EA96044" w:rsidRDefault="3DC2D9DE" w14:paraId="2F14E1C3" w14:textId="308BFE8F">
      <w:pPr>
        <w:pStyle w:val="ListParagraph"/>
        <w:numPr>
          <w:ilvl w:val="0"/>
          <w:numId w:val="2"/>
        </w:numPr>
        <w:rPr/>
      </w:pPr>
      <w:r w:rsidR="3DC2D9DE">
        <w:rPr/>
        <w:t>Horizon Europe</w:t>
      </w:r>
    </w:p>
    <w:p w:rsidR="00204E58" w:rsidRDefault="00204E58" w14:paraId="226FBB61" w14:textId="77777777">
      <w:pPr>
        <w:rPr>
          <w:i/>
        </w:rPr>
      </w:pPr>
    </w:p>
    <w:p w:rsidRPr="00204E58" w:rsidR="002C0014" w:rsidRDefault="002C0014" w14:paraId="35590C44" w14:textId="22048504">
      <w:pPr>
        <w:rPr>
          <w:b/>
          <w:i/>
        </w:rPr>
      </w:pPr>
      <w:r w:rsidRPr="00204E58">
        <w:rPr>
          <w:b/>
          <w:i/>
        </w:rPr>
        <w:t>Terms of Reference</w:t>
      </w:r>
    </w:p>
    <w:p w:rsidRPr="002C0014" w:rsidR="00154DF6" w:rsidRDefault="00154DF6" w14:paraId="41AAFC15" w14:textId="77777777">
      <w:pPr>
        <w:rPr>
          <w:i/>
        </w:rPr>
      </w:pPr>
      <w:r>
        <w:rPr>
          <w:i/>
        </w:rPr>
        <w:t>Board members</w:t>
      </w:r>
      <w:r w:rsidR="00811B16">
        <w:rPr>
          <w:i/>
        </w:rPr>
        <w:t xml:space="preserve"> role</w:t>
      </w:r>
      <w:r>
        <w:rPr>
          <w:i/>
        </w:rPr>
        <w:t xml:space="preserve">: </w:t>
      </w:r>
    </w:p>
    <w:p w:rsidR="00154DF6" w:rsidP="00154DF6" w:rsidRDefault="00811B16" w14:paraId="0FF5100E" w14:textId="77777777">
      <w:pPr>
        <w:pStyle w:val="ListParagraph"/>
        <w:numPr>
          <w:ilvl w:val="0"/>
          <w:numId w:val="1"/>
        </w:numPr>
      </w:pPr>
      <w:r>
        <w:t xml:space="preserve">Share </w:t>
      </w:r>
      <w:r w:rsidR="002C0014">
        <w:t>strategic advice</w:t>
      </w:r>
      <w:r w:rsidR="00B33DDC">
        <w:t xml:space="preserve">, </w:t>
      </w:r>
      <w:r w:rsidR="002C0014">
        <w:t>guidance</w:t>
      </w:r>
      <w:r w:rsidR="00154DF6">
        <w:t xml:space="preserve"> and intelligence</w:t>
      </w:r>
      <w:r w:rsidR="002C0014">
        <w:t xml:space="preserve"> on funders and funding</w:t>
      </w:r>
      <w:r w:rsidR="00B33DDC">
        <w:t xml:space="preserve"> processes and practice</w:t>
      </w:r>
    </w:p>
    <w:p w:rsidR="00B33DDC" w:rsidP="00B33DDC" w:rsidRDefault="00B33DDC" w14:paraId="1192C187" w14:textId="77777777">
      <w:pPr>
        <w:pStyle w:val="ListParagraph"/>
        <w:numPr>
          <w:ilvl w:val="0"/>
          <w:numId w:val="1"/>
        </w:numPr>
      </w:pPr>
      <w:r>
        <w:t xml:space="preserve">Contribute to the development of the Faculty’s Research Funding Strategy </w:t>
      </w:r>
    </w:p>
    <w:p w:rsidR="00154DF6" w:rsidP="00154DF6" w:rsidRDefault="00154DF6" w14:paraId="144D0BBA" w14:textId="77777777">
      <w:pPr>
        <w:pStyle w:val="ListParagraph"/>
        <w:numPr>
          <w:ilvl w:val="0"/>
          <w:numId w:val="1"/>
        </w:numPr>
      </w:pPr>
      <w:r>
        <w:t xml:space="preserve">Represent the </w:t>
      </w:r>
      <w:r w:rsidR="009D1B5C">
        <w:t>F</w:t>
      </w:r>
      <w:r>
        <w:t xml:space="preserve">aculty, where appropriate, on Faculty and </w:t>
      </w:r>
      <w:r w:rsidR="009D1B5C">
        <w:t>University level</w:t>
      </w:r>
      <w:r>
        <w:t xml:space="preserve"> peer review panels</w:t>
      </w:r>
    </w:p>
    <w:p w:rsidR="009D1B5C" w:rsidP="009D1B5C" w:rsidRDefault="00154DF6" w14:paraId="66D484B6" w14:textId="77777777">
      <w:pPr>
        <w:pStyle w:val="ListParagraph"/>
        <w:numPr>
          <w:ilvl w:val="0"/>
          <w:numId w:val="1"/>
        </w:numPr>
      </w:pPr>
      <w:r>
        <w:t xml:space="preserve">Act as </w:t>
      </w:r>
      <w:r w:rsidR="009D1B5C">
        <w:t>Faculty c</w:t>
      </w:r>
      <w:r>
        <w:t>hampions for particula</w:t>
      </w:r>
      <w:r w:rsidR="009D1B5C">
        <w:t>r funding bodies and research councils</w:t>
      </w:r>
    </w:p>
    <w:p w:rsidR="00811B16" w:rsidP="009D1B5C" w:rsidRDefault="00811B16" w14:paraId="3A3E94D3" w14:textId="77777777">
      <w:pPr>
        <w:pStyle w:val="ListParagraph"/>
        <w:numPr>
          <w:ilvl w:val="0"/>
          <w:numId w:val="1"/>
        </w:numPr>
      </w:pPr>
      <w:r>
        <w:t>Assist with identifying participants for funder visits and showcase events</w:t>
      </w:r>
    </w:p>
    <w:p w:rsidR="00B33DDC" w:rsidP="00B33DDC" w:rsidRDefault="00B33DDC" w14:paraId="74030B39" w14:textId="79CE6955">
      <w:pPr>
        <w:pStyle w:val="ListParagraph"/>
        <w:numPr>
          <w:ilvl w:val="0"/>
          <w:numId w:val="1"/>
        </w:numPr>
      </w:pPr>
      <w:r>
        <w:t>Liaise with APVC for Research and Impact for the Faculty</w:t>
      </w:r>
      <w:r w:rsidR="00204E58">
        <w:t>,</w:t>
      </w:r>
      <w:r>
        <w:t xml:space="preserve"> members of the</w:t>
      </w:r>
      <w:r w:rsidR="00204E58">
        <w:t xml:space="preserve"> HSS</w:t>
      </w:r>
      <w:r>
        <w:t xml:space="preserve"> Faculty Research and Impact team</w:t>
      </w:r>
      <w:r w:rsidR="00F75EFC">
        <w:t xml:space="preserve"> and</w:t>
      </w:r>
      <w:r w:rsidR="00204E58">
        <w:t xml:space="preserve"> the</w:t>
      </w:r>
      <w:r w:rsidR="00F75EFC">
        <w:t xml:space="preserve"> Research Partnerships and Development team as appropriate</w:t>
      </w:r>
      <w:r>
        <w:t xml:space="preserve"> on upcoming funding opportunities</w:t>
      </w:r>
    </w:p>
    <w:p w:rsidR="00B33DDC" w:rsidP="00B33DDC" w:rsidRDefault="00B33DDC" w14:paraId="672A6659" w14:textId="77777777">
      <w:pPr>
        <w:pStyle w:val="ListParagraph"/>
      </w:pPr>
    </w:p>
    <w:p w:rsidR="00204E58" w:rsidRDefault="00204E58" w14:paraId="4E4F5513" w14:textId="77777777">
      <w:pPr>
        <w:rPr>
          <w:i/>
        </w:rPr>
      </w:pPr>
    </w:p>
    <w:p w:rsidR="00204E58" w:rsidRDefault="00204E58" w14:paraId="7F25F877" w14:textId="77777777">
      <w:pPr>
        <w:rPr>
          <w:i/>
        </w:rPr>
      </w:pPr>
    </w:p>
    <w:p w:rsidR="00204E58" w:rsidRDefault="00204E58" w14:paraId="46E7F105" w14:textId="77777777">
      <w:pPr>
        <w:rPr>
          <w:i/>
        </w:rPr>
      </w:pPr>
    </w:p>
    <w:p w:rsidR="00204E58" w:rsidRDefault="00204E58" w14:paraId="3D6FBC04" w14:textId="77777777">
      <w:pPr>
        <w:rPr>
          <w:i/>
        </w:rPr>
      </w:pPr>
    </w:p>
    <w:p w:rsidRPr="00B33DDC" w:rsidR="002C0014" w:rsidRDefault="002C0014" w14:paraId="1684C12B" w14:textId="056AD353">
      <w:pPr>
        <w:rPr>
          <w:i/>
        </w:rPr>
      </w:pPr>
      <w:r w:rsidRPr="00B33DDC">
        <w:rPr>
          <w:i/>
        </w:rPr>
        <w:lastRenderedPageBreak/>
        <w:t xml:space="preserve">Meetings and Attendance </w:t>
      </w:r>
    </w:p>
    <w:p w:rsidR="002C0014" w:rsidRDefault="002C0014" w14:paraId="22B0E3EA" w14:textId="77777777">
      <w:r>
        <w:t>The Board will meet a minimum of four times a year.</w:t>
      </w:r>
    </w:p>
    <w:p w:rsidR="00811B16" w:rsidRDefault="009D1B5C" w14:paraId="0FF935C3" w14:textId="14550A0A">
      <w:r>
        <w:t>Professional Services support will be provided by Maeva Zimmerman</w:t>
      </w:r>
      <w:r w:rsidR="00204E58">
        <w:t>n and Anna Taylor.</w:t>
      </w:r>
    </w:p>
    <w:p w:rsidR="00204E58" w:rsidRDefault="00204E58" w14:paraId="1ADB5B29" w14:textId="77777777">
      <w:pPr>
        <w:rPr>
          <w:b/>
        </w:rPr>
      </w:pPr>
    </w:p>
    <w:p w:rsidRPr="00811B16" w:rsidR="00811B16" w:rsidRDefault="00811B16" w14:paraId="5C17A1EF" w14:textId="43728168">
      <w:pPr>
        <w:rPr>
          <w:b/>
        </w:rPr>
      </w:pPr>
      <w:r w:rsidRPr="00811B16">
        <w:rPr>
          <w:b/>
        </w:rPr>
        <w:t xml:space="preserve">Membership: </w:t>
      </w:r>
    </w:p>
    <w:p w:rsidR="00811B16" w:rsidRDefault="00811B16" w14:paraId="04A080FB" w14:textId="77777777">
      <w:r>
        <w:t>Georgina Endfield</w:t>
      </w:r>
      <w:r w:rsidR="00D029D7">
        <w:t>:</w:t>
      </w:r>
      <w:r>
        <w:t xml:space="preserve"> APVC for Research and Impact, Humanities and Social Sciences</w:t>
      </w:r>
      <w:r w:rsidR="00A12485">
        <w:t>; Professor of Environmental History (Chair)</w:t>
      </w:r>
    </w:p>
    <w:p w:rsidR="00811B16" w:rsidRDefault="00811B16" w14:paraId="65180CA4" w14:textId="77777777">
      <w:r>
        <w:t>Claire Taylor</w:t>
      </w:r>
      <w:r w:rsidR="00A12485">
        <w:t xml:space="preserve">: </w:t>
      </w:r>
      <w:r w:rsidRPr="00A12485" w:rsidR="00A12485">
        <w:t>Gilmour Chair of Spanish and Professor in Hispanic Studies</w:t>
      </w:r>
    </w:p>
    <w:p w:rsidR="00811B16" w:rsidRDefault="00811B16" w14:paraId="57CBE5BE" w14:textId="77777777">
      <w:r>
        <w:t>Charles Forsdick</w:t>
      </w:r>
      <w:r w:rsidR="00A12485">
        <w:t xml:space="preserve">: </w:t>
      </w:r>
      <w:r w:rsidRPr="00A12485" w:rsidR="00A12485">
        <w:t>James Barrow Professor of French</w:t>
      </w:r>
    </w:p>
    <w:p w:rsidR="00811B16" w:rsidRDefault="00811B16" w14:paraId="2243E0EA" w14:textId="77777777">
      <w:r>
        <w:t>Tolga Bektas</w:t>
      </w:r>
      <w:r w:rsidR="00D029D7">
        <w:t>:</w:t>
      </w:r>
      <w:r w:rsidRPr="00A12485" w:rsidR="00A12485">
        <w:t xml:space="preserve"> Professor of Logistics Management</w:t>
      </w:r>
    </w:p>
    <w:p w:rsidR="00811B16" w:rsidRDefault="00811B16" w14:paraId="1C7D165F" w14:textId="77777777">
      <w:r w:rsidR="00811B16">
        <w:rPr/>
        <w:t>Andrew Lyons</w:t>
      </w:r>
      <w:r w:rsidR="00D029D7">
        <w:rPr/>
        <w:t>:</w:t>
      </w:r>
      <w:r w:rsidR="00811B16">
        <w:rPr/>
        <w:t xml:space="preserve"> </w:t>
      </w:r>
      <w:r w:rsidR="00A12485">
        <w:rPr/>
        <w:t>Professor in Operations a</w:t>
      </w:r>
      <w:r w:rsidR="00A12485">
        <w:rPr/>
        <w:t>nd Supply Chain Management</w:t>
      </w:r>
    </w:p>
    <w:p w:rsidR="00811B16" w:rsidRDefault="00811B16" w14:paraId="502D969E" w14:textId="77777777">
      <w:r w:rsidR="00811B16">
        <w:rPr/>
        <w:t>Lin Foxhall</w:t>
      </w:r>
      <w:r w:rsidR="00D029D7">
        <w:rPr/>
        <w:t>:</w:t>
      </w:r>
      <w:r w:rsidR="00811B16">
        <w:rPr/>
        <w:t xml:space="preserve"> </w:t>
      </w:r>
      <w:r w:rsidR="00A12485">
        <w:rPr/>
        <w:t>Rathbone Chair of Ancient History and Classical Archaeology</w:t>
      </w:r>
    </w:p>
    <w:p w:rsidR="009D1B5C" w:rsidRDefault="00811B16" w14:paraId="7B2A8978" w14:textId="096EE203">
      <w:r w:rsidR="00811B16">
        <w:rPr/>
        <w:t>James Lea</w:t>
      </w:r>
      <w:r w:rsidR="00D029D7">
        <w:rPr/>
        <w:t xml:space="preserve">: </w:t>
      </w:r>
      <w:r w:rsidR="009D1B5C">
        <w:rPr/>
        <w:t xml:space="preserve"> </w:t>
      </w:r>
      <w:r w:rsidR="00A12485">
        <w:rPr/>
        <w:t>Senior Lecturer, UKRI Future Leaders Fellow</w:t>
      </w:r>
      <w:r w:rsidR="3526756D">
        <w:rPr/>
        <w:t xml:space="preserve"> </w:t>
      </w:r>
      <w:r w:rsidR="3526756D">
        <w:rPr/>
        <w:t>(</w:t>
      </w:r>
      <w:r w:rsidR="767DA952">
        <w:rPr/>
        <w:t xml:space="preserve">Faculty of </w:t>
      </w:r>
      <w:r w:rsidR="3526756D">
        <w:rPr/>
        <w:t>S</w:t>
      </w:r>
      <w:r w:rsidR="12500B38">
        <w:rPr/>
        <w:t>cience and Engineering</w:t>
      </w:r>
      <w:r w:rsidR="3526756D">
        <w:rPr/>
        <w:t>)</w:t>
      </w:r>
    </w:p>
    <w:p w:rsidR="009D1B5C" w:rsidP="5A8A907C" w:rsidRDefault="00811B16" w14:paraId="003CB5BF" w14:textId="598A85A1">
      <w:pPr>
        <w:pStyle w:val="Normal"/>
      </w:pPr>
      <w:r w:rsidR="2454F696">
        <w:rPr/>
        <w:t>Ciara Kierans: Professor in Social Anthropology (Faculty of Health and Life Sciences)</w:t>
      </w:r>
    </w:p>
    <w:p w:rsidR="009D1B5C" w:rsidRDefault="00811B16" w14:paraId="68321015" w14:textId="46549F50">
      <w:r w:rsidR="00811B16">
        <w:rPr/>
        <w:t>Simeon Yates</w:t>
      </w:r>
      <w:r w:rsidR="00D029D7">
        <w:rPr/>
        <w:t xml:space="preserve">: </w:t>
      </w:r>
      <w:r w:rsidR="00811B16">
        <w:rPr/>
        <w:t xml:space="preserve"> APVC for PGR and Environment</w:t>
      </w:r>
      <w:r w:rsidR="00A12485">
        <w:rPr/>
        <w:t xml:space="preserve"> and </w:t>
      </w:r>
      <w:r w:rsidR="00A12485">
        <w:rPr/>
        <w:t>Professor of Digital Culture</w:t>
      </w:r>
    </w:p>
    <w:p w:rsidR="00204E58" w:rsidRDefault="00204E58" w14:paraId="7103CAD7" w14:textId="3A1D5598">
      <w:r w:rsidR="00204E58">
        <w:rPr/>
        <w:t xml:space="preserve">Kelly Montana Williams: </w:t>
      </w:r>
      <w:r w:rsidR="00204E58">
        <w:rPr/>
        <w:t xml:space="preserve">Strategic Projects </w:t>
      </w:r>
      <w:r w:rsidR="00C53115">
        <w:rPr/>
        <w:t>Manager</w:t>
      </w:r>
      <w:r w:rsidR="00204E58">
        <w:rPr/>
        <w:t xml:space="preserve"> (HSS portfolio), RPD</w:t>
      </w:r>
    </w:p>
    <w:p w:rsidR="00811B16" w:rsidRDefault="00811B16" w14:paraId="6592F002" w14:textId="016F4E6D">
      <w:r w:rsidR="5DB87C23">
        <w:rPr/>
        <w:t>Anna Taylor: Strategic Projects Co-ordinator (HSS portfolio), RPD</w:t>
      </w:r>
      <w:r w:rsidR="5DB87C23">
        <w:rPr/>
        <w:t xml:space="preserve"> </w:t>
      </w:r>
    </w:p>
    <w:p w:rsidR="00811B16" w:rsidRDefault="00811B16" w14:paraId="12912110" w14:textId="76BE04F4">
      <w:r w:rsidR="00811B16">
        <w:rPr/>
        <w:t>Maeva Zimmerman</w:t>
      </w:r>
      <w:r w:rsidR="00204E58">
        <w:rPr/>
        <w:t>n</w:t>
      </w:r>
      <w:r w:rsidR="00A12485">
        <w:rPr/>
        <w:t>:</w:t>
      </w:r>
      <w:r w:rsidR="00811B16">
        <w:rPr/>
        <w:t xml:space="preserve"> </w:t>
      </w:r>
      <w:r w:rsidR="5A2311DD">
        <w:rPr/>
        <w:t xml:space="preserve">HSS </w:t>
      </w:r>
      <w:r w:rsidR="00A12485">
        <w:rPr/>
        <w:t xml:space="preserve">Faculty </w:t>
      </w:r>
      <w:r w:rsidR="00204E58">
        <w:rPr/>
        <w:t>R</w:t>
      </w:r>
      <w:r w:rsidR="00A12485">
        <w:rPr/>
        <w:t>esearch Development Officer</w:t>
      </w:r>
      <w:bookmarkStart w:name="_GoBack" w:id="0"/>
      <w:bookmarkEnd w:id="0"/>
    </w:p>
    <w:p w:rsidR="00811B16" w:rsidP="65691EBA" w:rsidRDefault="00811B16" w14:paraId="0A37501D" w14:textId="4F1B41F5">
      <w:pPr>
        <w:pStyle w:val="Normal"/>
      </w:pPr>
    </w:p>
    <w:sectPr w:rsidR="00811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1nv+iSlKhGXwFq" id="mfEzvhWV"/>
  </int:Manifest>
  <int:Observations>
    <int:Content id="mfEzvhW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4D1CC2"/>
    <w:multiLevelType w:val="hybridMultilevel"/>
    <w:tmpl w:val="FCBC78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845821"/>
    <w:multiLevelType w:val="hybridMultilevel"/>
    <w:tmpl w:val="5B4A8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4"/>
    <w:rsid w:val="000310F2"/>
    <w:rsid w:val="000E20D3"/>
    <w:rsid w:val="00154DF6"/>
    <w:rsid w:val="00204E58"/>
    <w:rsid w:val="002C0014"/>
    <w:rsid w:val="003F2B85"/>
    <w:rsid w:val="00811B16"/>
    <w:rsid w:val="009D1B5C"/>
    <w:rsid w:val="00A12485"/>
    <w:rsid w:val="00B33DDC"/>
    <w:rsid w:val="00C53115"/>
    <w:rsid w:val="00D029D7"/>
    <w:rsid w:val="00F75EFC"/>
    <w:rsid w:val="0803758C"/>
    <w:rsid w:val="086199D4"/>
    <w:rsid w:val="091D9E59"/>
    <w:rsid w:val="0B0459F6"/>
    <w:rsid w:val="0C523620"/>
    <w:rsid w:val="0D0967F4"/>
    <w:rsid w:val="12500B38"/>
    <w:rsid w:val="1461638A"/>
    <w:rsid w:val="149213DF"/>
    <w:rsid w:val="1DF7E9F7"/>
    <w:rsid w:val="1E21F9D2"/>
    <w:rsid w:val="241B5849"/>
    <w:rsid w:val="2454F696"/>
    <w:rsid w:val="297BB820"/>
    <w:rsid w:val="2BF89C3A"/>
    <w:rsid w:val="31BF95DA"/>
    <w:rsid w:val="33272695"/>
    <w:rsid w:val="3526756D"/>
    <w:rsid w:val="3646B731"/>
    <w:rsid w:val="39F87A7D"/>
    <w:rsid w:val="3A43BD7F"/>
    <w:rsid w:val="3D132A40"/>
    <w:rsid w:val="3DC2D9DE"/>
    <w:rsid w:val="3FF1C1F8"/>
    <w:rsid w:val="44948BC9"/>
    <w:rsid w:val="45057470"/>
    <w:rsid w:val="457A587B"/>
    <w:rsid w:val="4E24666F"/>
    <w:rsid w:val="519ED2B2"/>
    <w:rsid w:val="532EC176"/>
    <w:rsid w:val="5A2311DD"/>
    <w:rsid w:val="5A8A907C"/>
    <w:rsid w:val="5B3A43FB"/>
    <w:rsid w:val="5DB87C23"/>
    <w:rsid w:val="641F83A6"/>
    <w:rsid w:val="65691EBA"/>
    <w:rsid w:val="6F144E73"/>
    <w:rsid w:val="6F6949F7"/>
    <w:rsid w:val="7048D05D"/>
    <w:rsid w:val="70FA3D3B"/>
    <w:rsid w:val="7355AFD0"/>
    <w:rsid w:val="767DA952"/>
    <w:rsid w:val="7C400685"/>
    <w:rsid w:val="7EA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D946"/>
  <w15:chartTrackingRefBased/>
  <w15:docId w15:val="{25129B46-BB1E-4ED3-A27D-B4A562D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1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9/09/relationships/intelligence" Target="intelligence.xml" Id="Rb2fef8bba1464a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C8FC37A76C42A8219F835BD7DEE4" ma:contentTypeVersion="13" ma:contentTypeDescription="Create a new document." ma:contentTypeScope="" ma:versionID="b2eaf3518162a42648aa1b46c9154638">
  <xsd:schema xmlns:xsd="http://www.w3.org/2001/XMLSchema" xmlns:xs="http://www.w3.org/2001/XMLSchema" xmlns:p="http://schemas.microsoft.com/office/2006/metadata/properties" xmlns:ns2="807e9f52-ff66-4c87-8376-fdf18cbbb511" xmlns:ns3="741334cb-0121-45ec-b9b5-39d52a4a7f38" targetNamespace="http://schemas.microsoft.com/office/2006/metadata/properties" ma:root="true" ma:fieldsID="30f638edc5211f22c28d7748b0e615a5" ns2:_="" ns3:_="">
    <xsd:import namespace="807e9f52-ff66-4c87-8376-fdf18cbbb511"/>
    <xsd:import namespace="741334cb-0121-45ec-b9b5-39d52a4a7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9f52-ff66-4c87-8376-fdf18cbb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34cb-0121-45ec-b9b5-39d52a4a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8ED98-BA0C-4301-9149-F8632445A38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7e9f52-ff66-4c87-8376-fdf18cbbb511"/>
    <ds:schemaRef ds:uri="741334cb-0121-45ec-b9b5-39d52a4a7f3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539A8E-72CF-488F-9140-A72E8BC3F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40045-0654-44D4-9B3A-03C744F7B3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Endfield, Georgina</dc:creator>
  <keywords/>
  <dc:description/>
  <lastModifiedBy>Zimmermann, Maeva</lastModifiedBy>
  <revision>13</revision>
  <dcterms:created xsi:type="dcterms:W3CDTF">2021-06-17T20:06:00.0000000Z</dcterms:created>
  <dcterms:modified xsi:type="dcterms:W3CDTF">2022-01-14T17:31:16.9966697Z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0x010100D06CC8FC37A76C42A8219F835BD7DEE4</vt:lpwstr>
  </property>
</Properties>
</file>