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DA8D3" w14:textId="77777777" w:rsidR="00A701BE" w:rsidRPr="00A701BE" w:rsidRDefault="00A701BE" w:rsidP="00A701BE">
      <w:pPr>
        <w:pStyle w:val="Heading1"/>
      </w:pPr>
      <w:r w:rsidRPr="00A701BE">
        <w:t>Planning formative assessment tasks</w:t>
      </w:r>
      <w:bookmarkStart w:id="0" w:name="_GoBack"/>
      <w:bookmarkEnd w:id="0"/>
    </w:p>
    <w:p w14:paraId="2FFD69A1" w14:textId="77777777" w:rsidR="00A701BE" w:rsidRPr="009A651B" w:rsidRDefault="00A701BE" w:rsidP="00A701BE">
      <w:pPr>
        <w:rPr>
          <w:b/>
        </w:rPr>
      </w:pPr>
      <w:r w:rsidRPr="009A651B">
        <w:rPr>
          <w:b/>
        </w:rPr>
        <w:t>Author(s): Claire Ellison</w:t>
      </w:r>
    </w:p>
    <w:p w14:paraId="1BEB8C76" w14:textId="77777777" w:rsidR="00A701BE" w:rsidRDefault="00A701BE" w:rsidP="00A701BE">
      <w:pPr>
        <w:pStyle w:val="Heading2"/>
      </w:pPr>
      <w:r>
        <w:t>Description:</w:t>
      </w:r>
    </w:p>
    <w:p w14:paraId="5E2B3C87" w14:textId="77777777" w:rsidR="00A701BE" w:rsidRDefault="00A701BE" w:rsidP="00A701BE">
      <w:r>
        <w:t>For formative assessment tasks to be effective, students need sufficient time to act on feedback they receive. It is therefore important for tasks are interwoven into module design so that students can act upon their current levels of understanding as the module progresses.</w:t>
      </w:r>
    </w:p>
    <w:p w14:paraId="0C1F1B4F" w14:textId="77777777" w:rsidR="00A701BE" w:rsidRDefault="00A701BE" w:rsidP="00A701BE">
      <w:r>
        <w:t>This tool aims to help staff plan how they will integrate formative assessment tasks into their modules and asks them to reflect on the following questions:</w:t>
      </w:r>
    </w:p>
    <w:p w14:paraId="206750DC" w14:textId="77777777" w:rsidR="00A701BE" w:rsidRPr="00276277" w:rsidRDefault="00A701BE" w:rsidP="00A701BE">
      <w:pPr>
        <w:pStyle w:val="ListParagraph"/>
        <w:numPr>
          <w:ilvl w:val="0"/>
          <w:numId w:val="1"/>
        </w:numPr>
      </w:pPr>
      <w:r w:rsidRPr="00276277">
        <w:t>When will students complete the work?</w:t>
      </w:r>
    </w:p>
    <w:p w14:paraId="3695D360" w14:textId="77777777" w:rsidR="00A701BE" w:rsidRPr="00276277" w:rsidRDefault="00A701BE" w:rsidP="00A701BE">
      <w:pPr>
        <w:pStyle w:val="ListParagraph"/>
        <w:numPr>
          <w:ilvl w:val="0"/>
          <w:numId w:val="1"/>
        </w:numPr>
      </w:pPr>
      <w:r w:rsidRPr="00276277">
        <w:t xml:space="preserve">When will </w:t>
      </w:r>
      <w:r>
        <w:t xml:space="preserve">students </w:t>
      </w:r>
      <w:r w:rsidRPr="00276277">
        <w:t>submit what they have done?</w:t>
      </w:r>
    </w:p>
    <w:p w14:paraId="2CDAE058" w14:textId="77777777" w:rsidR="00A701BE" w:rsidRPr="00276277" w:rsidRDefault="00A701BE" w:rsidP="00A701BE">
      <w:pPr>
        <w:pStyle w:val="ListParagraph"/>
        <w:numPr>
          <w:ilvl w:val="0"/>
          <w:numId w:val="1"/>
        </w:numPr>
      </w:pPr>
      <w:r w:rsidRPr="00276277">
        <w:t xml:space="preserve">When will </w:t>
      </w:r>
      <w:r>
        <w:t>students</w:t>
      </w:r>
      <w:r w:rsidRPr="00276277">
        <w:t xml:space="preserve"> receive feedback?</w:t>
      </w:r>
    </w:p>
    <w:p w14:paraId="63DD5AF8" w14:textId="77777777" w:rsidR="00A701BE" w:rsidRDefault="00A701BE" w:rsidP="00A701BE">
      <w:pPr>
        <w:pStyle w:val="ListParagraph"/>
        <w:numPr>
          <w:ilvl w:val="0"/>
          <w:numId w:val="1"/>
        </w:numPr>
      </w:pPr>
      <w:r w:rsidRPr="00276277">
        <w:t xml:space="preserve">When will </w:t>
      </w:r>
      <w:r>
        <w:t>students</w:t>
      </w:r>
      <w:r w:rsidRPr="00276277">
        <w:t xml:space="preserve"> action their feedback?</w:t>
      </w:r>
    </w:p>
    <w:p w14:paraId="3A56F0E6" w14:textId="77777777" w:rsidR="00A701BE" w:rsidRPr="00A701BE" w:rsidRDefault="00A701BE" w:rsidP="00A701BE">
      <w:pPr>
        <w:pStyle w:val="Heading2"/>
      </w:pPr>
      <w:r w:rsidRPr="00A701BE">
        <w:t>Instructions for use:</w:t>
      </w:r>
    </w:p>
    <w:p w14:paraId="202B5B74" w14:textId="77777777" w:rsidR="00A701BE" w:rsidRDefault="00A701BE" w:rsidP="00A701BE">
      <w:r>
        <w:t>The tool contains five key questions that should be answered so that you have enough information to complete a time-plan of your formative tasks. Once you have answered the questions, you will be able to complete the</w:t>
      </w:r>
      <w:r w:rsidRPr="00EE6207">
        <w:t xml:space="preserve"> “work, submit, feedback, action” timeline</w:t>
      </w:r>
      <w:r>
        <w:t>, thinking specifically when students will be doing any one of those activities. For example, by thinking about how long each task will take to complete you will be able to assign a period of time for students to work on and then submit the tasks. You may find that you will need to re-evaluate some of the answers you gave to the questions to enable all aspects of the task to fit within a module timeframe. The template also asks you to consider who will be providing feedback (self/peer/staff) so that you can consider the workloads and competing priorities of whoever will be expected to provide feedback.</w:t>
      </w:r>
    </w:p>
    <w:p w14:paraId="3A602A89" w14:textId="15F64D4B" w:rsidR="00A701BE" w:rsidRDefault="00A701BE" w:rsidP="00A701BE">
      <w:r>
        <w:t>This template is based on standard 12-week module, but weeks can be added or removed as required.</w:t>
      </w:r>
    </w:p>
    <w:p w14:paraId="0CEC1F63" w14:textId="77777777" w:rsidR="00A701BE" w:rsidRDefault="00A701BE" w:rsidP="00A701BE">
      <w:pPr>
        <w:rPr>
          <w:sz w:val="16"/>
          <w:szCs w:val="16"/>
        </w:rPr>
      </w:pPr>
      <w:r w:rsidRPr="00CF18CC">
        <w:rPr>
          <w:noProof/>
          <w:sz w:val="16"/>
          <w:szCs w:val="16"/>
        </w:rPr>
        <w:lastRenderedPageBreak/>
        <w:drawing>
          <wp:inline distT="0" distB="0" distL="0" distR="0" wp14:anchorId="2209D041" wp14:editId="6D87091B">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597CC120" w14:textId="77777777" w:rsidR="00A701BE" w:rsidRPr="00A701BE" w:rsidRDefault="00A701BE" w:rsidP="00A701BE">
      <w:pPr>
        <w:rPr>
          <w:rFonts w:eastAsia="Times New Roman" w:cs="Times New Roman"/>
          <w:vanish/>
          <w:sz w:val="16"/>
          <w:szCs w:val="16"/>
          <w:lang w:eastAsia="en-GB"/>
        </w:rPr>
      </w:pPr>
      <w:r w:rsidRPr="00A701BE">
        <w:rPr>
          <w:sz w:val="16"/>
          <w:szCs w:val="16"/>
        </w:rPr>
        <w:t>© 2024 by the University of Liverpool, Centre for Innovation in Education.</w:t>
      </w:r>
      <w:r w:rsidRPr="00A701BE">
        <w:rPr>
          <w:sz w:val="16"/>
          <w:szCs w:val="16"/>
        </w:rPr>
        <w:br/>
        <w:t xml:space="preserve">Planning formative assessment tasks by Claire Ellison is made available under a </w:t>
      </w:r>
      <w:hyperlink r:id="rId8" w:tgtFrame="_blank" w:tooltip="Creative Commons Attribution-NonCommercial 4.0 International License" w:history="1">
        <w:r w:rsidRPr="00A701BE">
          <w:rPr>
            <w:rStyle w:val="Hyperlink"/>
            <w:sz w:val="16"/>
            <w:szCs w:val="16"/>
            <w:shd w:val="clear" w:color="auto" w:fill="FFFFFF"/>
          </w:rPr>
          <w:t>Creative Commons Attribution-</w:t>
        </w:r>
        <w:proofErr w:type="spellStart"/>
        <w:r w:rsidRPr="00A701BE">
          <w:rPr>
            <w:rStyle w:val="Hyperlink"/>
            <w:sz w:val="16"/>
            <w:szCs w:val="16"/>
            <w:shd w:val="clear" w:color="auto" w:fill="FFFFFF"/>
          </w:rPr>
          <w:t>NonCommercial</w:t>
        </w:r>
        <w:proofErr w:type="spellEnd"/>
        <w:r w:rsidRPr="00A701BE">
          <w:rPr>
            <w:rStyle w:val="Hyperlink"/>
            <w:sz w:val="16"/>
            <w:szCs w:val="16"/>
            <w:shd w:val="clear" w:color="auto" w:fill="FFFFFF"/>
          </w:rPr>
          <w:t xml:space="preserve"> 4.0 International License</w:t>
        </w:r>
      </w:hyperlink>
      <w:r w:rsidRPr="00A701BE">
        <w:rPr>
          <w:color w:val="000000"/>
          <w:sz w:val="16"/>
          <w:szCs w:val="16"/>
          <w:shd w:val="clear" w:color="auto" w:fill="FFFFFF"/>
        </w:rPr>
        <w:t>.</w:t>
      </w:r>
    </w:p>
    <w:p w14:paraId="7C473E0E" w14:textId="3E96133A" w:rsidR="00A701BE" w:rsidRDefault="00A701BE" w:rsidP="00A701BE">
      <w:pPr>
        <w:pStyle w:val="Heading2"/>
        <w:spacing w:after="7500"/>
        <w:rPr>
          <w:color w:val="1F3864" w:themeColor="accent1" w:themeShade="80"/>
          <w:sz w:val="36"/>
          <w:szCs w:val="36"/>
        </w:rPr>
      </w:pPr>
    </w:p>
    <w:p w14:paraId="6153E472" w14:textId="355440D0" w:rsidR="0045533D" w:rsidRPr="0045533D" w:rsidRDefault="0045533D" w:rsidP="007C69AB">
      <w:pPr>
        <w:pStyle w:val="Heading1"/>
      </w:pPr>
      <w:r w:rsidRPr="0045533D">
        <w:lastRenderedPageBreak/>
        <w:t>Formative assessment planning tool</w:t>
      </w:r>
    </w:p>
    <w:p w14:paraId="2D6668EF" w14:textId="289983FD" w:rsidR="000F28FF" w:rsidRDefault="00796E10" w:rsidP="007C69AB">
      <w:r>
        <w:t xml:space="preserve">The following table can be used to help plan </w:t>
      </w:r>
      <w:r w:rsidR="000C321A">
        <w:t xml:space="preserve">when students will complete formative assessment tasks. These timelines could be shared with students </w:t>
      </w:r>
      <w:r w:rsidR="009D1D91">
        <w:t xml:space="preserve">so that they </w:t>
      </w:r>
      <w:r w:rsidR="00113419">
        <w:t>can plan their studies effectively.</w:t>
      </w:r>
      <w:r w:rsidR="000F28FF">
        <w:t xml:space="preserve"> An example of a completed table is given on the next page.</w:t>
      </w:r>
    </w:p>
    <w:tbl>
      <w:tblPr>
        <w:tblStyle w:val="TableGrid"/>
        <w:tblW w:w="0" w:type="auto"/>
        <w:tblLook w:val="04A0" w:firstRow="1" w:lastRow="0" w:firstColumn="1" w:lastColumn="0" w:noHBand="0" w:noVBand="1"/>
      </w:tblPr>
      <w:tblGrid>
        <w:gridCol w:w="6974"/>
        <w:gridCol w:w="6974"/>
      </w:tblGrid>
      <w:tr w:rsidR="00664DAA" w14:paraId="1C493BFF" w14:textId="77777777" w:rsidTr="00664DAA">
        <w:tc>
          <w:tcPr>
            <w:tcW w:w="6974" w:type="dxa"/>
          </w:tcPr>
          <w:p w14:paraId="3DE913C5" w14:textId="01579344" w:rsidR="00664DAA" w:rsidRDefault="00664DAA" w:rsidP="007C69AB">
            <w:r w:rsidRPr="00E13760">
              <w:rPr>
                <w:b/>
                <w:bCs/>
                <w:szCs w:val="20"/>
              </w:rPr>
              <w:t>Module:</w:t>
            </w:r>
          </w:p>
        </w:tc>
        <w:tc>
          <w:tcPr>
            <w:tcW w:w="6974" w:type="dxa"/>
          </w:tcPr>
          <w:p w14:paraId="31A83014" w14:textId="77777777" w:rsidR="00664DAA" w:rsidRDefault="00664DAA" w:rsidP="007C69AB"/>
        </w:tc>
      </w:tr>
      <w:tr w:rsidR="00664DAA" w14:paraId="68CEEDA4" w14:textId="77777777" w:rsidTr="00664DAA">
        <w:tc>
          <w:tcPr>
            <w:tcW w:w="6974" w:type="dxa"/>
          </w:tcPr>
          <w:p w14:paraId="408F591D" w14:textId="73A7ADF8" w:rsidR="00664DAA" w:rsidRDefault="00664DAA" w:rsidP="007C69AB">
            <w:r w:rsidRPr="00E13760">
              <w:rPr>
                <w:b/>
                <w:bCs/>
                <w:szCs w:val="20"/>
              </w:rPr>
              <w:t>Formative assessment task:</w:t>
            </w:r>
          </w:p>
        </w:tc>
        <w:tc>
          <w:tcPr>
            <w:tcW w:w="6974" w:type="dxa"/>
          </w:tcPr>
          <w:p w14:paraId="565A7F35" w14:textId="77777777" w:rsidR="00664DAA" w:rsidRDefault="00664DAA" w:rsidP="007C69AB"/>
        </w:tc>
      </w:tr>
      <w:tr w:rsidR="00664DAA" w14:paraId="5638C0DA" w14:textId="77777777" w:rsidTr="00664DAA">
        <w:tc>
          <w:tcPr>
            <w:tcW w:w="6974" w:type="dxa"/>
          </w:tcPr>
          <w:p w14:paraId="657FA12A" w14:textId="6602CD53" w:rsidR="00664DAA" w:rsidRDefault="00664DAA" w:rsidP="007C69AB">
            <w:r w:rsidRPr="00E13760">
              <w:rPr>
                <w:b/>
                <w:bCs/>
                <w:szCs w:val="20"/>
              </w:rPr>
              <w:t>How do these tasks help students meet the learning outcomes of the module?</w:t>
            </w:r>
          </w:p>
        </w:tc>
        <w:tc>
          <w:tcPr>
            <w:tcW w:w="6974" w:type="dxa"/>
          </w:tcPr>
          <w:p w14:paraId="6C56BA5F" w14:textId="77777777" w:rsidR="00664DAA" w:rsidRDefault="00664DAA" w:rsidP="007C69AB"/>
        </w:tc>
      </w:tr>
      <w:tr w:rsidR="00664DAA" w14:paraId="56041B71" w14:textId="77777777" w:rsidTr="00664DAA">
        <w:tc>
          <w:tcPr>
            <w:tcW w:w="6974" w:type="dxa"/>
          </w:tcPr>
          <w:p w14:paraId="5A4B4C3A" w14:textId="451CE9F3" w:rsidR="00664DAA" w:rsidRDefault="00664DAA" w:rsidP="007C69AB">
            <w:r w:rsidRPr="00E13760">
              <w:rPr>
                <w:b/>
                <w:bCs/>
                <w:szCs w:val="20"/>
              </w:rPr>
              <w:t>Who is providing feedback (peer/self/staff)?</w:t>
            </w:r>
          </w:p>
        </w:tc>
        <w:tc>
          <w:tcPr>
            <w:tcW w:w="6974" w:type="dxa"/>
          </w:tcPr>
          <w:p w14:paraId="15B82F87" w14:textId="77777777" w:rsidR="00664DAA" w:rsidRDefault="00664DAA" w:rsidP="007C69AB"/>
        </w:tc>
      </w:tr>
      <w:tr w:rsidR="00664DAA" w14:paraId="1734916F" w14:textId="77777777" w:rsidTr="00664DAA">
        <w:tc>
          <w:tcPr>
            <w:tcW w:w="6974" w:type="dxa"/>
          </w:tcPr>
          <w:p w14:paraId="769DB03D" w14:textId="01B98A96" w:rsidR="00664DAA" w:rsidRDefault="00664DAA" w:rsidP="007C69AB">
            <w:r w:rsidRPr="00E13760">
              <w:rPr>
                <w:b/>
                <w:bCs/>
                <w:szCs w:val="20"/>
              </w:rPr>
              <w:t>How long will it take to complete the task(s)?</w:t>
            </w:r>
          </w:p>
        </w:tc>
        <w:tc>
          <w:tcPr>
            <w:tcW w:w="6974" w:type="dxa"/>
          </w:tcPr>
          <w:p w14:paraId="1A7F0D79" w14:textId="77777777" w:rsidR="00664DAA" w:rsidRDefault="00664DAA" w:rsidP="007C69AB"/>
        </w:tc>
      </w:tr>
      <w:tr w:rsidR="00664DAA" w14:paraId="76E443E0" w14:textId="77777777" w:rsidTr="00664DAA">
        <w:tc>
          <w:tcPr>
            <w:tcW w:w="6974" w:type="dxa"/>
          </w:tcPr>
          <w:p w14:paraId="56BC04D2" w14:textId="7BDB8598" w:rsidR="00664DAA" w:rsidRDefault="00664DAA" w:rsidP="007C69AB">
            <w:r w:rsidRPr="00E13760">
              <w:rPr>
                <w:b/>
                <w:bCs/>
                <w:szCs w:val="20"/>
              </w:rPr>
              <w:t>How long will it take to provide feedback</w:t>
            </w:r>
            <w:r>
              <w:rPr>
                <w:b/>
                <w:bCs/>
                <w:szCs w:val="20"/>
              </w:rPr>
              <w:t xml:space="preserve"> (considering time for feedback generation and then distributing to students)</w:t>
            </w:r>
            <w:r w:rsidRPr="00E13760">
              <w:rPr>
                <w:b/>
                <w:bCs/>
                <w:szCs w:val="20"/>
              </w:rPr>
              <w:t>?</w:t>
            </w:r>
          </w:p>
        </w:tc>
        <w:tc>
          <w:tcPr>
            <w:tcW w:w="6974" w:type="dxa"/>
          </w:tcPr>
          <w:p w14:paraId="0611E0A8" w14:textId="77777777" w:rsidR="00664DAA" w:rsidRDefault="00664DAA" w:rsidP="007C69AB"/>
        </w:tc>
      </w:tr>
      <w:tr w:rsidR="00664DAA" w14:paraId="529B0722" w14:textId="77777777" w:rsidTr="00664DAA">
        <w:tc>
          <w:tcPr>
            <w:tcW w:w="6974" w:type="dxa"/>
          </w:tcPr>
          <w:p w14:paraId="2E0CE715" w14:textId="1B052BB9" w:rsidR="00664DAA" w:rsidRDefault="00664DAA" w:rsidP="007C69AB">
            <w:r w:rsidRPr="00E13760">
              <w:rPr>
                <w:b/>
                <w:bCs/>
                <w:szCs w:val="20"/>
              </w:rPr>
              <w:t>How long will students need to action their feedback?</w:t>
            </w:r>
          </w:p>
        </w:tc>
        <w:tc>
          <w:tcPr>
            <w:tcW w:w="6974" w:type="dxa"/>
          </w:tcPr>
          <w:p w14:paraId="4009CA19" w14:textId="77777777" w:rsidR="00664DAA" w:rsidRDefault="00664DAA" w:rsidP="007C69AB"/>
        </w:tc>
      </w:tr>
    </w:tbl>
    <w:p w14:paraId="246958E1" w14:textId="78836CA7" w:rsidR="00664DAA" w:rsidRDefault="00664DAA" w:rsidP="007C69AB"/>
    <w:p w14:paraId="64EC365B" w14:textId="0BC08F33" w:rsidR="00664DAA" w:rsidRPr="009A651B" w:rsidRDefault="00664DAA" w:rsidP="00DC1E5F">
      <w:pPr>
        <w:rPr>
          <w:color w:val="2F5496" w:themeColor="accent1" w:themeShade="BF"/>
          <w:sz w:val="24"/>
          <w:szCs w:val="24"/>
        </w:rPr>
      </w:pPr>
      <w:r w:rsidRPr="009A651B">
        <w:rPr>
          <w:color w:val="2F5496" w:themeColor="accent1" w:themeShade="BF"/>
          <w:sz w:val="24"/>
          <w:szCs w:val="24"/>
        </w:rPr>
        <w:t>The “work, submit, feedback, action” timeline</w:t>
      </w:r>
    </w:p>
    <w:tbl>
      <w:tblPr>
        <w:tblStyle w:val="TableGrid"/>
        <w:tblW w:w="0" w:type="auto"/>
        <w:tblLook w:val="04A0" w:firstRow="1" w:lastRow="0" w:firstColumn="1" w:lastColumn="0" w:noHBand="0" w:noVBand="1"/>
      </w:tblPr>
      <w:tblGrid>
        <w:gridCol w:w="1344"/>
        <w:gridCol w:w="1050"/>
        <w:gridCol w:w="1050"/>
        <w:gridCol w:w="1050"/>
        <w:gridCol w:w="1050"/>
        <w:gridCol w:w="1061"/>
        <w:gridCol w:w="1049"/>
        <w:gridCol w:w="1049"/>
        <w:gridCol w:w="1049"/>
        <w:gridCol w:w="1049"/>
        <w:gridCol w:w="1049"/>
        <w:gridCol w:w="1049"/>
        <w:gridCol w:w="1049"/>
      </w:tblGrid>
      <w:tr w:rsidR="00664DAA" w14:paraId="4BCC98DB" w14:textId="77777777" w:rsidTr="00664DAA">
        <w:tc>
          <w:tcPr>
            <w:tcW w:w="1072" w:type="dxa"/>
          </w:tcPr>
          <w:p w14:paraId="5F4CB975" w14:textId="77777777" w:rsidR="00664DAA" w:rsidRDefault="00664DAA" w:rsidP="00664DAA"/>
        </w:tc>
        <w:tc>
          <w:tcPr>
            <w:tcW w:w="1073" w:type="dxa"/>
          </w:tcPr>
          <w:p w14:paraId="1D73AB5A" w14:textId="12BC583C" w:rsidR="00664DAA" w:rsidRDefault="00664DAA" w:rsidP="00664DAA">
            <w:r w:rsidRPr="00E13760">
              <w:rPr>
                <w:b/>
                <w:bCs/>
                <w:szCs w:val="20"/>
              </w:rPr>
              <w:t>Week 1</w:t>
            </w:r>
          </w:p>
        </w:tc>
        <w:tc>
          <w:tcPr>
            <w:tcW w:w="1073" w:type="dxa"/>
          </w:tcPr>
          <w:p w14:paraId="79815A1B" w14:textId="4069D81F" w:rsidR="00664DAA" w:rsidRDefault="00664DAA" w:rsidP="00664DAA">
            <w:r w:rsidRPr="00E13760">
              <w:rPr>
                <w:b/>
                <w:bCs/>
                <w:szCs w:val="20"/>
              </w:rPr>
              <w:t xml:space="preserve">Week </w:t>
            </w:r>
            <w:r>
              <w:rPr>
                <w:b/>
                <w:bCs/>
                <w:szCs w:val="20"/>
              </w:rPr>
              <w:t>2</w:t>
            </w:r>
          </w:p>
        </w:tc>
        <w:tc>
          <w:tcPr>
            <w:tcW w:w="1073" w:type="dxa"/>
          </w:tcPr>
          <w:p w14:paraId="726AC9C6" w14:textId="671AE629" w:rsidR="00664DAA" w:rsidRDefault="00664DAA" w:rsidP="00664DAA">
            <w:r w:rsidRPr="00E13760">
              <w:rPr>
                <w:b/>
                <w:bCs/>
                <w:szCs w:val="20"/>
              </w:rPr>
              <w:t xml:space="preserve">Week </w:t>
            </w:r>
            <w:r>
              <w:rPr>
                <w:b/>
                <w:bCs/>
                <w:szCs w:val="20"/>
              </w:rPr>
              <w:t>3</w:t>
            </w:r>
          </w:p>
        </w:tc>
        <w:tc>
          <w:tcPr>
            <w:tcW w:w="1073" w:type="dxa"/>
          </w:tcPr>
          <w:p w14:paraId="05CB9676" w14:textId="6F7D4D93" w:rsidR="00664DAA" w:rsidRDefault="00664DAA" w:rsidP="00664DAA">
            <w:r w:rsidRPr="00E13760">
              <w:rPr>
                <w:b/>
                <w:bCs/>
                <w:szCs w:val="20"/>
              </w:rPr>
              <w:t xml:space="preserve">Week </w:t>
            </w:r>
            <w:r>
              <w:rPr>
                <w:b/>
                <w:bCs/>
                <w:szCs w:val="20"/>
              </w:rPr>
              <w:t>4</w:t>
            </w:r>
          </w:p>
        </w:tc>
        <w:tc>
          <w:tcPr>
            <w:tcW w:w="1073" w:type="dxa"/>
          </w:tcPr>
          <w:p w14:paraId="6E57E523" w14:textId="6108B8DA" w:rsidR="00664DAA" w:rsidRDefault="00664DAA" w:rsidP="00664DAA">
            <w:r w:rsidRPr="00E13760">
              <w:rPr>
                <w:b/>
                <w:bCs/>
                <w:szCs w:val="20"/>
              </w:rPr>
              <w:t>Week</w:t>
            </w:r>
            <w:r>
              <w:rPr>
                <w:b/>
                <w:bCs/>
                <w:szCs w:val="20"/>
              </w:rPr>
              <w:t>5</w:t>
            </w:r>
          </w:p>
        </w:tc>
        <w:tc>
          <w:tcPr>
            <w:tcW w:w="1073" w:type="dxa"/>
          </w:tcPr>
          <w:p w14:paraId="3CFE595D" w14:textId="273C0EF5" w:rsidR="00664DAA" w:rsidRDefault="00664DAA" w:rsidP="00664DAA">
            <w:r w:rsidRPr="00E13760">
              <w:rPr>
                <w:b/>
                <w:bCs/>
                <w:szCs w:val="20"/>
              </w:rPr>
              <w:t xml:space="preserve">Week </w:t>
            </w:r>
            <w:r>
              <w:rPr>
                <w:b/>
                <w:bCs/>
                <w:szCs w:val="20"/>
              </w:rPr>
              <w:t>6</w:t>
            </w:r>
          </w:p>
        </w:tc>
        <w:tc>
          <w:tcPr>
            <w:tcW w:w="1073" w:type="dxa"/>
          </w:tcPr>
          <w:p w14:paraId="04B72320" w14:textId="69D2AEC4" w:rsidR="00664DAA" w:rsidRDefault="00664DAA" w:rsidP="00664DAA">
            <w:r w:rsidRPr="00E13760">
              <w:rPr>
                <w:b/>
                <w:bCs/>
                <w:szCs w:val="20"/>
              </w:rPr>
              <w:t xml:space="preserve">Week </w:t>
            </w:r>
            <w:r>
              <w:rPr>
                <w:b/>
                <w:bCs/>
                <w:szCs w:val="20"/>
              </w:rPr>
              <w:t>7</w:t>
            </w:r>
          </w:p>
        </w:tc>
        <w:tc>
          <w:tcPr>
            <w:tcW w:w="1073" w:type="dxa"/>
          </w:tcPr>
          <w:p w14:paraId="00CB2A0B" w14:textId="4B78C627" w:rsidR="00664DAA" w:rsidRDefault="00664DAA" w:rsidP="00664DAA">
            <w:r w:rsidRPr="00E13760">
              <w:rPr>
                <w:b/>
                <w:bCs/>
                <w:szCs w:val="20"/>
              </w:rPr>
              <w:t xml:space="preserve">Week </w:t>
            </w:r>
            <w:r>
              <w:rPr>
                <w:b/>
                <w:bCs/>
                <w:szCs w:val="20"/>
              </w:rPr>
              <w:t>8</w:t>
            </w:r>
          </w:p>
        </w:tc>
        <w:tc>
          <w:tcPr>
            <w:tcW w:w="1073" w:type="dxa"/>
          </w:tcPr>
          <w:p w14:paraId="0D1889F1" w14:textId="5C428A09" w:rsidR="00664DAA" w:rsidRDefault="00664DAA" w:rsidP="00664DAA">
            <w:r w:rsidRPr="00E13760">
              <w:rPr>
                <w:b/>
                <w:bCs/>
                <w:szCs w:val="20"/>
              </w:rPr>
              <w:t xml:space="preserve">Week </w:t>
            </w:r>
            <w:r>
              <w:rPr>
                <w:b/>
                <w:bCs/>
                <w:szCs w:val="20"/>
              </w:rPr>
              <w:t>9</w:t>
            </w:r>
          </w:p>
        </w:tc>
        <w:tc>
          <w:tcPr>
            <w:tcW w:w="1073" w:type="dxa"/>
          </w:tcPr>
          <w:p w14:paraId="0170A0E5" w14:textId="7FB66E48" w:rsidR="00664DAA" w:rsidRDefault="00664DAA" w:rsidP="00664DAA">
            <w:r w:rsidRPr="00E13760">
              <w:rPr>
                <w:b/>
                <w:bCs/>
                <w:szCs w:val="20"/>
              </w:rPr>
              <w:t>Week 1</w:t>
            </w:r>
            <w:r>
              <w:rPr>
                <w:b/>
                <w:bCs/>
                <w:szCs w:val="20"/>
              </w:rPr>
              <w:t>0</w:t>
            </w:r>
          </w:p>
        </w:tc>
        <w:tc>
          <w:tcPr>
            <w:tcW w:w="1073" w:type="dxa"/>
          </w:tcPr>
          <w:p w14:paraId="58D934F6" w14:textId="14B1B965" w:rsidR="00664DAA" w:rsidRDefault="00664DAA" w:rsidP="00664DAA">
            <w:r w:rsidRPr="00E13760">
              <w:rPr>
                <w:b/>
                <w:bCs/>
                <w:szCs w:val="20"/>
              </w:rPr>
              <w:t>Week 1</w:t>
            </w:r>
            <w:r>
              <w:rPr>
                <w:b/>
                <w:bCs/>
                <w:szCs w:val="20"/>
              </w:rPr>
              <w:t>1</w:t>
            </w:r>
          </w:p>
        </w:tc>
        <w:tc>
          <w:tcPr>
            <w:tcW w:w="1073" w:type="dxa"/>
          </w:tcPr>
          <w:p w14:paraId="1FD1B9AB" w14:textId="01220746" w:rsidR="00664DAA" w:rsidRDefault="00664DAA" w:rsidP="00664DAA">
            <w:r w:rsidRPr="00E13760">
              <w:rPr>
                <w:b/>
                <w:bCs/>
                <w:szCs w:val="20"/>
              </w:rPr>
              <w:t>Week 1</w:t>
            </w:r>
            <w:r>
              <w:rPr>
                <w:b/>
                <w:bCs/>
                <w:szCs w:val="20"/>
              </w:rPr>
              <w:t>2</w:t>
            </w:r>
          </w:p>
        </w:tc>
      </w:tr>
      <w:tr w:rsidR="00664DAA" w14:paraId="08E286D5" w14:textId="77777777" w:rsidTr="00664DAA">
        <w:tc>
          <w:tcPr>
            <w:tcW w:w="1072" w:type="dxa"/>
          </w:tcPr>
          <w:p w14:paraId="0310EB32" w14:textId="0181CC67" w:rsidR="00664DAA" w:rsidRDefault="00664DAA" w:rsidP="00664DAA">
            <w:r>
              <w:rPr>
                <w:szCs w:val="20"/>
              </w:rPr>
              <w:t>Work</w:t>
            </w:r>
          </w:p>
        </w:tc>
        <w:tc>
          <w:tcPr>
            <w:tcW w:w="1073" w:type="dxa"/>
          </w:tcPr>
          <w:p w14:paraId="3B1B8447" w14:textId="77777777" w:rsidR="00664DAA" w:rsidRDefault="00664DAA" w:rsidP="00664DAA"/>
        </w:tc>
        <w:tc>
          <w:tcPr>
            <w:tcW w:w="1073" w:type="dxa"/>
          </w:tcPr>
          <w:p w14:paraId="29AE6A98" w14:textId="77777777" w:rsidR="00664DAA" w:rsidRDefault="00664DAA" w:rsidP="00664DAA"/>
        </w:tc>
        <w:tc>
          <w:tcPr>
            <w:tcW w:w="1073" w:type="dxa"/>
          </w:tcPr>
          <w:p w14:paraId="233C08AF" w14:textId="77777777" w:rsidR="00664DAA" w:rsidRDefault="00664DAA" w:rsidP="00664DAA"/>
        </w:tc>
        <w:tc>
          <w:tcPr>
            <w:tcW w:w="1073" w:type="dxa"/>
          </w:tcPr>
          <w:p w14:paraId="5125F5A5" w14:textId="77777777" w:rsidR="00664DAA" w:rsidRDefault="00664DAA" w:rsidP="00664DAA"/>
        </w:tc>
        <w:tc>
          <w:tcPr>
            <w:tcW w:w="1073" w:type="dxa"/>
          </w:tcPr>
          <w:p w14:paraId="384D8D23" w14:textId="77777777" w:rsidR="00664DAA" w:rsidRDefault="00664DAA" w:rsidP="00664DAA"/>
        </w:tc>
        <w:tc>
          <w:tcPr>
            <w:tcW w:w="1073" w:type="dxa"/>
          </w:tcPr>
          <w:p w14:paraId="122C5B86" w14:textId="77777777" w:rsidR="00664DAA" w:rsidRDefault="00664DAA" w:rsidP="00664DAA"/>
        </w:tc>
        <w:tc>
          <w:tcPr>
            <w:tcW w:w="1073" w:type="dxa"/>
          </w:tcPr>
          <w:p w14:paraId="4ABFD50F" w14:textId="77777777" w:rsidR="00664DAA" w:rsidRDefault="00664DAA" w:rsidP="00664DAA"/>
        </w:tc>
        <w:tc>
          <w:tcPr>
            <w:tcW w:w="1073" w:type="dxa"/>
          </w:tcPr>
          <w:p w14:paraId="3C5D6ED3" w14:textId="77777777" w:rsidR="00664DAA" w:rsidRDefault="00664DAA" w:rsidP="00664DAA"/>
        </w:tc>
        <w:tc>
          <w:tcPr>
            <w:tcW w:w="1073" w:type="dxa"/>
          </w:tcPr>
          <w:p w14:paraId="67716E57" w14:textId="77777777" w:rsidR="00664DAA" w:rsidRDefault="00664DAA" w:rsidP="00664DAA"/>
        </w:tc>
        <w:tc>
          <w:tcPr>
            <w:tcW w:w="1073" w:type="dxa"/>
          </w:tcPr>
          <w:p w14:paraId="05A2E9B5" w14:textId="77777777" w:rsidR="00664DAA" w:rsidRDefault="00664DAA" w:rsidP="00664DAA"/>
        </w:tc>
        <w:tc>
          <w:tcPr>
            <w:tcW w:w="1073" w:type="dxa"/>
          </w:tcPr>
          <w:p w14:paraId="55EC8005" w14:textId="77777777" w:rsidR="00664DAA" w:rsidRDefault="00664DAA" w:rsidP="00664DAA"/>
        </w:tc>
        <w:tc>
          <w:tcPr>
            <w:tcW w:w="1073" w:type="dxa"/>
          </w:tcPr>
          <w:p w14:paraId="6CF833A7" w14:textId="77777777" w:rsidR="00664DAA" w:rsidRDefault="00664DAA" w:rsidP="00664DAA"/>
        </w:tc>
      </w:tr>
      <w:tr w:rsidR="00664DAA" w14:paraId="501099AF" w14:textId="77777777" w:rsidTr="00664DAA">
        <w:tc>
          <w:tcPr>
            <w:tcW w:w="1072" w:type="dxa"/>
          </w:tcPr>
          <w:p w14:paraId="755B41EA" w14:textId="3C9B2A1D" w:rsidR="00664DAA" w:rsidRDefault="00664DAA" w:rsidP="00664DAA">
            <w:r>
              <w:rPr>
                <w:szCs w:val="20"/>
              </w:rPr>
              <w:t>Submit</w:t>
            </w:r>
          </w:p>
        </w:tc>
        <w:tc>
          <w:tcPr>
            <w:tcW w:w="1073" w:type="dxa"/>
          </w:tcPr>
          <w:p w14:paraId="48FC921D" w14:textId="77777777" w:rsidR="00664DAA" w:rsidRDefault="00664DAA" w:rsidP="00664DAA"/>
        </w:tc>
        <w:tc>
          <w:tcPr>
            <w:tcW w:w="1073" w:type="dxa"/>
          </w:tcPr>
          <w:p w14:paraId="1C7E2FCA" w14:textId="77777777" w:rsidR="00664DAA" w:rsidRDefault="00664DAA" w:rsidP="00664DAA"/>
        </w:tc>
        <w:tc>
          <w:tcPr>
            <w:tcW w:w="1073" w:type="dxa"/>
          </w:tcPr>
          <w:p w14:paraId="2FFC1646" w14:textId="77777777" w:rsidR="00664DAA" w:rsidRDefault="00664DAA" w:rsidP="00664DAA"/>
        </w:tc>
        <w:tc>
          <w:tcPr>
            <w:tcW w:w="1073" w:type="dxa"/>
          </w:tcPr>
          <w:p w14:paraId="74EF569D" w14:textId="77777777" w:rsidR="00664DAA" w:rsidRDefault="00664DAA" w:rsidP="00664DAA"/>
        </w:tc>
        <w:tc>
          <w:tcPr>
            <w:tcW w:w="1073" w:type="dxa"/>
          </w:tcPr>
          <w:p w14:paraId="1CDAC76A" w14:textId="77777777" w:rsidR="00664DAA" w:rsidRDefault="00664DAA" w:rsidP="00664DAA"/>
        </w:tc>
        <w:tc>
          <w:tcPr>
            <w:tcW w:w="1073" w:type="dxa"/>
          </w:tcPr>
          <w:p w14:paraId="1020E316" w14:textId="77777777" w:rsidR="00664DAA" w:rsidRDefault="00664DAA" w:rsidP="00664DAA"/>
        </w:tc>
        <w:tc>
          <w:tcPr>
            <w:tcW w:w="1073" w:type="dxa"/>
          </w:tcPr>
          <w:p w14:paraId="58B47199" w14:textId="77777777" w:rsidR="00664DAA" w:rsidRDefault="00664DAA" w:rsidP="00664DAA"/>
        </w:tc>
        <w:tc>
          <w:tcPr>
            <w:tcW w:w="1073" w:type="dxa"/>
          </w:tcPr>
          <w:p w14:paraId="1D76D3AD" w14:textId="77777777" w:rsidR="00664DAA" w:rsidRDefault="00664DAA" w:rsidP="00664DAA"/>
        </w:tc>
        <w:tc>
          <w:tcPr>
            <w:tcW w:w="1073" w:type="dxa"/>
          </w:tcPr>
          <w:p w14:paraId="72A34632" w14:textId="77777777" w:rsidR="00664DAA" w:rsidRDefault="00664DAA" w:rsidP="00664DAA"/>
        </w:tc>
        <w:tc>
          <w:tcPr>
            <w:tcW w:w="1073" w:type="dxa"/>
          </w:tcPr>
          <w:p w14:paraId="7CC8EEC3" w14:textId="77777777" w:rsidR="00664DAA" w:rsidRDefault="00664DAA" w:rsidP="00664DAA"/>
        </w:tc>
        <w:tc>
          <w:tcPr>
            <w:tcW w:w="1073" w:type="dxa"/>
          </w:tcPr>
          <w:p w14:paraId="437C9FC2" w14:textId="77777777" w:rsidR="00664DAA" w:rsidRDefault="00664DAA" w:rsidP="00664DAA"/>
        </w:tc>
        <w:tc>
          <w:tcPr>
            <w:tcW w:w="1073" w:type="dxa"/>
          </w:tcPr>
          <w:p w14:paraId="1F09A521" w14:textId="77777777" w:rsidR="00664DAA" w:rsidRDefault="00664DAA" w:rsidP="00664DAA"/>
        </w:tc>
      </w:tr>
      <w:tr w:rsidR="00664DAA" w14:paraId="54A028B8" w14:textId="77777777" w:rsidTr="00664DAA">
        <w:tc>
          <w:tcPr>
            <w:tcW w:w="1072" w:type="dxa"/>
          </w:tcPr>
          <w:p w14:paraId="27E4BF58" w14:textId="6DD069F9" w:rsidR="00664DAA" w:rsidRDefault="00664DAA" w:rsidP="00664DAA">
            <w:r>
              <w:rPr>
                <w:szCs w:val="20"/>
              </w:rPr>
              <w:t>Feedback generation</w:t>
            </w:r>
          </w:p>
        </w:tc>
        <w:tc>
          <w:tcPr>
            <w:tcW w:w="1073" w:type="dxa"/>
          </w:tcPr>
          <w:p w14:paraId="0D8D549C" w14:textId="77777777" w:rsidR="00664DAA" w:rsidRDefault="00664DAA" w:rsidP="00664DAA"/>
        </w:tc>
        <w:tc>
          <w:tcPr>
            <w:tcW w:w="1073" w:type="dxa"/>
          </w:tcPr>
          <w:p w14:paraId="01F39CA6" w14:textId="77777777" w:rsidR="00664DAA" w:rsidRDefault="00664DAA" w:rsidP="00664DAA"/>
        </w:tc>
        <w:tc>
          <w:tcPr>
            <w:tcW w:w="1073" w:type="dxa"/>
          </w:tcPr>
          <w:p w14:paraId="79CD33B7" w14:textId="77777777" w:rsidR="00664DAA" w:rsidRDefault="00664DAA" w:rsidP="00664DAA"/>
        </w:tc>
        <w:tc>
          <w:tcPr>
            <w:tcW w:w="1073" w:type="dxa"/>
          </w:tcPr>
          <w:p w14:paraId="5045E227" w14:textId="77777777" w:rsidR="00664DAA" w:rsidRDefault="00664DAA" w:rsidP="00664DAA"/>
        </w:tc>
        <w:tc>
          <w:tcPr>
            <w:tcW w:w="1073" w:type="dxa"/>
          </w:tcPr>
          <w:p w14:paraId="2401C783" w14:textId="77777777" w:rsidR="00664DAA" w:rsidRDefault="00664DAA" w:rsidP="00664DAA"/>
        </w:tc>
        <w:tc>
          <w:tcPr>
            <w:tcW w:w="1073" w:type="dxa"/>
          </w:tcPr>
          <w:p w14:paraId="734FC228" w14:textId="77777777" w:rsidR="00664DAA" w:rsidRDefault="00664DAA" w:rsidP="00664DAA"/>
        </w:tc>
        <w:tc>
          <w:tcPr>
            <w:tcW w:w="1073" w:type="dxa"/>
          </w:tcPr>
          <w:p w14:paraId="55D86301" w14:textId="77777777" w:rsidR="00664DAA" w:rsidRDefault="00664DAA" w:rsidP="00664DAA"/>
        </w:tc>
        <w:tc>
          <w:tcPr>
            <w:tcW w:w="1073" w:type="dxa"/>
          </w:tcPr>
          <w:p w14:paraId="695AFB8C" w14:textId="77777777" w:rsidR="00664DAA" w:rsidRDefault="00664DAA" w:rsidP="00664DAA"/>
        </w:tc>
        <w:tc>
          <w:tcPr>
            <w:tcW w:w="1073" w:type="dxa"/>
          </w:tcPr>
          <w:p w14:paraId="6271100F" w14:textId="77777777" w:rsidR="00664DAA" w:rsidRDefault="00664DAA" w:rsidP="00664DAA"/>
        </w:tc>
        <w:tc>
          <w:tcPr>
            <w:tcW w:w="1073" w:type="dxa"/>
          </w:tcPr>
          <w:p w14:paraId="2682065D" w14:textId="77777777" w:rsidR="00664DAA" w:rsidRDefault="00664DAA" w:rsidP="00664DAA"/>
        </w:tc>
        <w:tc>
          <w:tcPr>
            <w:tcW w:w="1073" w:type="dxa"/>
          </w:tcPr>
          <w:p w14:paraId="653ADB60" w14:textId="77777777" w:rsidR="00664DAA" w:rsidRDefault="00664DAA" w:rsidP="00664DAA"/>
        </w:tc>
        <w:tc>
          <w:tcPr>
            <w:tcW w:w="1073" w:type="dxa"/>
          </w:tcPr>
          <w:p w14:paraId="1DFED78E" w14:textId="77777777" w:rsidR="00664DAA" w:rsidRDefault="00664DAA" w:rsidP="00664DAA"/>
        </w:tc>
      </w:tr>
      <w:tr w:rsidR="00664DAA" w14:paraId="4C7EDF63" w14:textId="77777777" w:rsidTr="00664DAA">
        <w:tc>
          <w:tcPr>
            <w:tcW w:w="1072" w:type="dxa"/>
          </w:tcPr>
          <w:p w14:paraId="1F46F549" w14:textId="6015F5EB" w:rsidR="00664DAA" w:rsidRDefault="00664DAA" w:rsidP="00664DAA">
            <w:r>
              <w:rPr>
                <w:szCs w:val="20"/>
              </w:rPr>
              <w:t>Feedback distribution</w:t>
            </w:r>
          </w:p>
        </w:tc>
        <w:tc>
          <w:tcPr>
            <w:tcW w:w="1073" w:type="dxa"/>
          </w:tcPr>
          <w:p w14:paraId="003CAE37" w14:textId="77777777" w:rsidR="00664DAA" w:rsidRDefault="00664DAA" w:rsidP="00664DAA"/>
        </w:tc>
        <w:tc>
          <w:tcPr>
            <w:tcW w:w="1073" w:type="dxa"/>
          </w:tcPr>
          <w:p w14:paraId="32F42C67" w14:textId="77777777" w:rsidR="00664DAA" w:rsidRDefault="00664DAA" w:rsidP="00664DAA"/>
        </w:tc>
        <w:tc>
          <w:tcPr>
            <w:tcW w:w="1073" w:type="dxa"/>
          </w:tcPr>
          <w:p w14:paraId="5C583CA4" w14:textId="77777777" w:rsidR="00664DAA" w:rsidRDefault="00664DAA" w:rsidP="00664DAA"/>
        </w:tc>
        <w:tc>
          <w:tcPr>
            <w:tcW w:w="1073" w:type="dxa"/>
          </w:tcPr>
          <w:p w14:paraId="401B43E8" w14:textId="77777777" w:rsidR="00664DAA" w:rsidRDefault="00664DAA" w:rsidP="00664DAA"/>
        </w:tc>
        <w:tc>
          <w:tcPr>
            <w:tcW w:w="1073" w:type="dxa"/>
          </w:tcPr>
          <w:p w14:paraId="7108FD6F" w14:textId="77777777" w:rsidR="00664DAA" w:rsidRDefault="00664DAA" w:rsidP="00664DAA"/>
        </w:tc>
        <w:tc>
          <w:tcPr>
            <w:tcW w:w="1073" w:type="dxa"/>
          </w:tcPr>
          <w:p w14:paraId="00EF8995" w14:textId="77777777" w:rsidR="00664DAA" w:rsidRDefault="00664DAA" w:rsidP="00664DAA"/>
        </w:tc>
        <w:tc>
          <w:tcPr>
            <w:tcW w:w="1073" w:type="dxa"/>
          </w:tcPr>
          <w:p w14:paraId="007DCF28" w14:textId="77777777" w:rsidR="00664DAA" w:rsidRDefault="00664DAA" w:rsidP="00664DAA"/>
        </w:tc>
        <w:tc>
          <w:tcPr>
            <w:tcW w:w="1073" w:type="dxa"/>
          </w:tcPr>
          <w:p w14:paraId="7580E395" w14:textId="77777777" w:rsidR="00664DAA" w:rsidRDefault="00664DAA" w:rsidP="00664DAA"/>
        </w:tc>
        <w:tc>
          <w:tcPr>
            <w:tcW w:w="1073" w:type="dxa"/>
          </w:tcPr>
          <w:p w14:paraId="6CA7BD5A" w14:textId="77777777" w:rsidR="00664DAA" w:rsidRDefault="00664DAA" w:rsidP="00664DAA"/>
        </w:tc>
        <w:tc>
          <w:tcPr>
            <w:tcW w:w="1073" w:type="dxa"/>
          </w:tcPr>
          <w:p w14:paraId="7A181EB4" w14:textId="77777777" w:rsidR="00664DAA" w:rsidRDefault="00664DAA" w:rsidP="00664DAA"/>
        </w:tc>
        <w:tc>
          <w:tcPr>
            <w:tcW w:w="1073" w:type="dxa"/>
          </w:tcPr>
          <w:p w14:paraId="0A5EC6B8" w14:textId="77777777" w:rsidR="00664DAA" w:rsidRDefault="00664DAA" w:rsidP="00664DAA"/>
        </w:tc>
        <w:tc>
          <w:tcPr>
            <w:tcW w:w="1073" w:type="dxa"/>
          </w:tcPr>
          <w:p w14:paraId="70FA46E6" w14:textId="77777777" w:rsidR="00664DAA" w:rsidRDefault="00664DAA" w:rsidP="00664DAA"/>
        </w:tc>
      </w:tr>
      <w:tr w:rsidR="00664DAA" w14:paraId="4C14245D" w14:textId="77777777" w:rsidTr="00664DAA">
        <w:tc>
          <w:tcPr>
            <w:tcW w:w="1072" w:type="dxa"/>
          </w:tcPr>
          <w:p w14:paraId="3A4CC04B" w14:textId="327573BF" w:rsidR="00664DAA" w:rsidRDefault="00664DAA" w:rsidP="00664DAA">
            <w:r>
              <w:rPr>
                <w:szCs w:val="20"/>
              </w:rPr>
              <w:t>Action</w:t>
            </w:r>
          </w:p>
        </w:tc>
        <w:tc>
          <w:tcPr>
            <w:tcW w:w="1073" w:type="dxa"/>
          </w:tcPr>
          <w:p w14:paraId="2D79C33B" w14:textId="77777777" w:rsidR="00664DAA" w:rsidRDefault="00664DAA" w:rsidP="00664DAA"/>
        </w:tc>
        <w:tc>
          <w:tcPr>
            <w:tcW w:w="1073" w:type="dxa"/>
          </w:tcPr>
          <w:p w14:paraId="33437AF0" w14:textId="77777777" w:rsidR="00664DAA" w:rsidRDefault="00664DAA" w:rsidP="00664DAA"/>
        </w:tc>
        <w:tc>
          <w:tcPr>
            <w:tcW w:w="1073" w:type="dxa"/>
          </w:tcPr>
          <w:p w14:paraId="3ED00E1F" w14:textId="77777777" w:rsidR="00664DAA" w:rsidRDefault="00664DAA" w:rsidP="00664DAA"/>
        </w:tc>
        <w:tc>
          <w:tcPr>
            <w:tcW w:w="1073" w:type="dxa"/>
          </w:tcPr>
          <w:p w14:paraId="4EBA994C" w14:textId="77777777" w:rsidR="00664DAA" w:rsidRDefault="00664DAA" w:rsidP="00664DAA"/>
        </w:tc>
        <w:tc>
          <w:tcPr>
            <w:tcW w:w="1073" w:type="dxa"/>
          </w:tcPr>
          <w:p w14:paraId="6797D0DF" w14:textId="77777777" w:rsidR="00664DAA" w:rsidRDefault="00664DAA" w:rsidP="00664DAA"/>
        </w:tc>
        <w:tc>
          <w:tcPr>
            <w:tcW w:w="1073" w:type="dxa"/>
          </w:tcPr>
          <w:p w14:paraId="4634FA2A" w14:textId="77777777" w:rsidR="00664DAA" w:rsidRDefault="00664DAA" w:rsidP="00664DAA"/>
        </w:tc>
        <w:tc>
          <w:tcPr>
            <w:tcW w:w="1073" w:type="dxa"/>
          </w:tcPr>
          <w:p w14:paraId="796E0076" w14:textId="77777777" w:rsidR="00664DAA" w:rsidRDefault="00664DAA" w:rsidP="00664DAA"/>
        </w:tc>
        <w:tc>
          <w:tcPr>
            <w:tcW w:w="1073" w:type="dxa"/>
          </w:tcPr>
          <w:p w14:paraId="0C149B97" w14:textId="77777777" w:rsidR="00664DAA" w:rsidRDefault="00664DAA" w:rsidP="00664DAA"/>
        </w:tc>
        <w:tc>
          <w:tcPr>
            <w:tcW w:w="1073" w:type="dxa"/>
          </w:tcPr>
          <w:p w14:paraId="0DA1B8EA" w14:textId="77777777" w:rsidR="00664DAA" w:rsidRDefault="00664DAA" w:rsidP="00664DAA"/>
        </w:tc>
        <w:tc>
          <w:tcPr>
            <w:tcW w:w="1073" w:type="dxa"/>
          </w:tcPr>
          <w:p w14:paraId="103FA04F" w14:textId="77777777" w:rsidR="00664DAA" w:rsidRDefault="00664DAA" w:rsidP="00664DAA"/>
        </w:tc>
        <w:tc>
          <w:tcPr>
            <w:tcW w:w="1073" w:type="dxa"/>
          </w:tcPr>
          <w:p w14:paraId="73F5AC1F" w14:textId="77777777" w:rsidR="00664DAA" w:rsidRDefault="00664DAA" w:rsidP="00664DAA"/>
        </w:tc>
        <w:tc>
          <w:tcPr>
            <w:tcW w:w="1073" w:type="dxa"/>
          </w:tcPr>
          <w:p w14:paraId="32D90EA8" w14:textId="77777777" w:rsidR="00664DAA" w:rsidRDefault="00664DAA" w:rsidP="00664DAA"/>
        </w:tc>
      </w:tr>
    </w:tbl>
    <w:p w14:paraId="1B5D37C0" w14:textId="53B2EA37" w:rsidR="00687119" w:rsidRPr="00687119" w:rsidRDefault="009C54B2" w:rsidP="00970968">
      <w:pPr>
        <w:pStyle w:val="Heading2"/>
      </w:pPr>
      <w:r w:rsidRPr="00687119">
        <w:lastRenderedPageBreak/>
        <w:t>Example of a completed formative assessment plan</w:t>
      </w:r>
    </w:p>
    <w:p w14:paraId="60D7DAEB" w14:textId="4FA89DD9" w:rsidR="009C54B2" w:rsidRDefault="00804E74">
      <w:r>
        <w:t xml:space="preserve">This </w:t>
      </w:r>
      <w:r w:rsidR="00687119">
        <w:t>example is</w:t>
      </w:r>
      <w:r>
        <w:t xml:space="preserve"> based on a multi-compo</w:t>
      </w:r>
      <w:r w:rsidR="00F956C8">
        <w:t>nent assessment that build</w:t>
      </w:r>
      <w:r w:rsidR="00687119">
        <w:t>s</w:t>
      </w:r>
      <w:r w:rsidR="00F956C8">
        <w:t xml:space="preserve"> into a summative submission at the end of the module. However, other formative tasks may not need this and instead students would be given time to action what they have learnt on summative tasks th</w:t>
      </w:r>
      <w:r w:rsidR="00B2791A">
        <w:t>rough a separative summative exercise.</w:t>
      </w:r>
    </w:p>
    <w:tbl>
      <w:tblPr>
        <w:tblStyle w:val="TableGrid"/>
        <w:tblW w:w="0" w:type="auto"/>
        <w:tblLook w:val="04A0" w:firstRow="1" w:lastRow="0" w:firstColumn="1" w:lastColumn="0" w:noHBand="0" w:noVBand="1"/>
      </w:tblPr>
      <w:tblGrid>
        <w:gridCol w:w="6974"/>
        <w:gridCol w:w="6974"/>
      </w:tblGrid>
      <w:tr w:rsidR="00860590" w14:paraId="5E2DB098" w14:textId="77777777" w:rsidTr="00B346F1">
        <w:tc>
          <w:tcPr>
            <w:tcW w:w="6974" w:type="dxa"/>
          </w:tcPr>
          <w:p w14:paraId="63772569" w14:textId="77777777" w:rsidR="00860590" w:rsidRDefault="00860590" w:rsidP="00B346F1">
            <w:r w:rsidRPr="00E13760">
              <w:rPr>
                <w:b/>
                <w:bCs/>
                <w:szCs w:val="20"/>
              </w:rPr>
              <w:t>Module:</w:t>
            </w:r>
          </w:p>
        </w:tc>
        <w:tc>
          <w:tcPr>
            <w:tcW w:w="6974" w:type="dxa"/>
          </w:tcPr>
          <w:p w14:paraId="6CE311C5" w14:textId="460DA715" w:rsidR="00860590" w:rsidRDefault="00860590" w:rsidP="00B346F1">
            <w:r>
              <w:rPr>
                <w:szCs w:val="20"/>
              </w:rPr>
              <w:t>Education Design - XXX324</w:t>
            </w:r>
          </w:p>
        </w:tc>
      </w:tr>
      <w:tr w:rsidR="00860590" w14:paraId="72025F59" w14:textId="77777777" w:rsidTr="00B346F1">
        <w:tc>
          <w:tcPr>
            <w:tcW w:w="6974" w:type="dxa"/>
          </w:tcPr>
          <w:p w14:paraId="19DCA524" w14:textId="77777777" w:rsidR="00860590" w:rsidRDefault="00860590" w:rsidP="00B346F1">
            <w:r w:rsidRPr="00E13760">
              <w:rPr>
                <w:b/>
                <w:bCs/>
                <w:szCs w:val="20"/>
              </w:rPr>
              <w:t>Formative assessment task:</w:t>
            </w:r>
          </w:p>
        </w:tc>
        <w:tc>
          <w:tcPr>
            <w:tcW w:w="6974" w:type="dxa"/>
          </w:tcPr>
          <w:p w14:paraId="40B81B76" w14:textId="57D1E820" w:rsidR="00860590" w:rsidRDefault="00860590" w:rsidP="00B346F1">
            <w:r>
              <w:rPr>
                <w:szCs w:val="20"/>
              </w:rPr>
              <w:t>Project reports: Students will generate a report after each of the 4 computer classes on the course detailing their progress for that week. Activities will include data generation, reporting and analysis.</w:t>
            </w:r>
          </w:p>
        </w:tc>
      </w:tr>
      <w:tr w:rsidR="00860590" w14:paraId="7B554ED0" w14:textId="77777777" w:rsidTr="00B346F1">
        <w:tc>
          <w:tcPr>
            <w:tcW w:w="6974" w:type="dxa"/>
          </w:tcPr>
          <w:p w14:paraId="6010BF3C" w14:textId="77777777" w:rsidR="00860590" w:rsidRDefault="00860590" w:rsidP="00B346F1">
            <w:r w:rsidRPr="00E13760">
              <w:rPr>
                <w:b/>
                <w:bCs/>
                <w:szCs w:val="20"/>
              </w:rPr>
              <w:t>How do these tasks help students meet the learning outcomes of the module?</w:t>
            </w:r>
          </w:p>
        </w:tc>
        <w:tc>
          <w:tcPr>
            <w:tcW w:w="6974" w:type="dxa"/>
          </w:tcPr>
          <w:p w14:paraId="7D853BD5" w14:textId="1764BE52" w:rsidR="00860590" w:rsidRDefault="00860590" w:rsidP="00B346F1">
            <w:r>
              <w:rPr>
                <w:szCs w:val="20"/>
              </w:rPr>
              <w:t>Each computer class is based on specific skills that are linked to the learning outcomes of the module. At the end of the module students will bring all of their reports together into a single project report that will include a reflective piece on how they have used their feedback throughout the module to improve their work.</w:t>
            </w:r>
          </w:p>
        </w:tc>
      </w:tr>
      <w:tr w:rsidR="00860590" w14:paraId="692DEC53" w14:textId="77777777" w:rsidTr="00B346F1">
        <w:tc>
          <w:tcPr>
            <w:tcW w:w="6974" w:type="dxa"/>
          </w:tcPr>
          <w:p w14:paraId="12BD8C42" w14:textId="77777777" w:rsidR="00860590" w:rsidRDefault="00860590" w:rsidP="00B346F1">
            <w:r w:rsidRPr="00E13760">
              <w:rPr>
                <w:b/>
                <w:bCs/>
                <w:szCs w:val="20"/>
              </w:rPr>
              <w:t>Who is providing feedback (peer/self/staff)?</w:t>
            </w:r>
          </w:p>
        </w:tc>
        <w:tc>
          <w:tcPr>
            <w:tcW w:w="6974" w:type="dxa"/>
          </w:tcPr>
          <w:p w14:paraId="0CBA7BD9" w14:textId="1E5A1839" w:rsidR="00860590" w:rsidRDefault="00860590" w:rsidP="00B346F1">
            <w:r>
              <w:rPr>
                <w:szCs w:val="20"/>
              </w:rPr>
              <w:t>Peers</w:t>
            </w:r>
          </w:p>
        </w:tc>
      </w:tr>
      <w:tr w:rsidR="00860590" w14:paraId="77DE75BA" w14:textId="77777777" w:rsidTr="00B346F1">
        <w:tc>
          <w:tcPr>
            <w:tcW w:w="6974" w:type="dxa"/>
          </w:tcPr>
          <w:p w14:paraId="21D02AB5" w14:textId="77777777" w:rsidR="00860590" w:rsidRDefault="00860590" w:rsidP="00B346F1">
            <w:r w:rsidRPr="00E13760">
              <w:rPr>
                <w:b/>
                <w:bCs/>
                <w:szCs w:val="20"/>
              </w:rPr>
              <w:t>How long will it take to complete the task(s)?</w:t>
            </w:r>
          </w:p>
        </w:tc>
        <w:tc>
          <w:tcPr>
            <w:tcW w:w="6974" w:type="dxa"/>
          </w:tcPr>
          <w:p w14:paraId="4A033393" w14:textId="1F435083" w:rsidR="00860590" w:rsidRDefault="00860590" w:rsidP="00B346F1">
            <w:r>
              <w:rPr>
                <w:szCs w:val="20"/>
              </w:rPr>
              <w:t>Students will complete tasks in dedicated timetabled computer classes and be given 48 hours after the class to finish the write up.</w:t>
            </w:r>
          </w:p>
        </w:tc>
      </w:tr>
      <w:tr w:rsidR="00860590" w14:paraId="13BDD90E" w14:textId="77777777" w:rsidTr="00B346F1">
        <w:tc>
          <w:tcPr>
            <w:tcW w:w="6974" w:type="dxa"/>
          </w:tcPr>
          <w:p w14:paraId="2C574CEB" w14:textId="77777777" w:rsidR="00860590" w:rsidRDefault="00860590" w:rsidP="00B346F1">
            <w:r w:rsidRPr="00E13760">
              <w:rPr>
                <w:b/>
                <w:bCs/>
                <w:szCs w:val="20"/>
              </w:rPr>
              <w:t>How long will it take to provide feedback</w:t>
            </w:r>
            <w:r>
              <w:rPr>
                <w:b/>
                <w:bCs/>
                <w:szCs w:val="20"/>
              </w:rPr>
              <w:t xml:space="preserve"> (considering time for feedback generation and then distributing to students)</w:t>
            </w:r>
            <w:r w:rsidRPr="00E13760">
              <w:rPr>
                <w:b/>
                <w:bCs/>
                <w:szCs w:val="20"/>
              </w:rPr>
              <w:t>?</w:t>
            </w:r>
          </w:p>
        </w:tc>
        <w:tc>
          <w:tcPr>
            <w:tcW w:w="6974" w:type="dxa"/>
          </w:tcPr>
          <w:p w14:paraId="2C2EA006" w14:textId="42D42531" w:rsidR="00860590" w:rsidRDefault="00860590" w:rsidP="00B346F1">
            <w:r>
              <w:rPr>
                <w:szCs w:val="20"/>
              </w:rPr>
              <w:t>Students will be given 1 week to provide peer feedback and then this will be distributed the following week through the VLE.</w:t>
            </w:r>
          </w:p>
        </w:tc>
      </w:tr>
      <w:tr w:rsidR="00860590" w14:paraId="3D4C60D7" w14:textId="77777777" w:rsidTr="00B346F1">
        <w:tc>
          <w:tcPr>
            <w:tcW w:w="6974" w:type="dxa"/>
          </w:tcPr>
          <w:p w14:paraId="753C9D83" w14:textId="77777777" w:rsidR="00860590" w:rsidRDefault="00860590" w:rsidP="00B346F1">
            <w:r w:rsidRPr="00E13760">
              <w:rPr>
                <w:b/>
                <w:bCs/>
                <w:szCs w:val="20"/>
              </w:rPr>
              <w:t>How long will students need to action their feedback?</w:t>
            </w:r>
          </w:p>
        </w:tc>
        <w:tc>
          <w:tcPr>
            <w:tcW w:w="6974" w:type="dxa"/>
          </w:tcPr>
          <w:p w14:paraId="3173A9F8" w14:textId="252C0A51" w:rsidR="00860590" w:rsidRDefault="00860590" w:rsidP="00B346F1">
            <w:r>
              <w:rPr>
                <w:szCs w:val="20"/>
              </w:rPr>
              <w:t>Students will action their feedback before the final submission in week 12.</w:t>
            </w:r>
          </w:p>
        </w:tc>
      </w:tr>
    </w:tbl>
    <w:p w14:paraId="1A26D090" w14:textId="77777777" w:rsidR="009A651B" w:rsidRPr="009A651B" w:rsidRDefault="009A651B" w:rsidP="009A651B">
      <w:pPr>
        <w:spacing w:before="2200"/>
        <w:rPr>
          <w:color w:val="2F5496" w:themeColor="accent1" w:themeShade="BF"/>
          <w:sz w:val="24"/>
          <w:szCs w:val="24"/>
        </w:rPr>
      </w:pPr>
      <w:r w:rsidRPr="009A651B">
        <w:rPr>
          <w:color w:val="2F5496" w:themeColor="accent1" w:themeShade="BF"/>
          <w:sz w:val="24"/>
          <w:szCs w:val="24"/>
        </w:rPr>
        <w:lastRenderedPageBreak/>
        <w:t>The “work, submit, feedback, action” timeline</w:t>
      </w:r>
    </w:p>
    <w:tbl>
      <w:tblPr>
        <w:tblStyle w:val="TableGrid"/>
        <w:tblW w:w="0" w:type="auto"/>
        <w:tblLook w:val="04A0" w:firstRow="1" w:lastRow="0" w:firstColumn="1" w:lastColumn="0" w:noHBand="0" w:noVBand="1"/>
      </w:tblPr>
      <w:tblGrid>
        <w:gridCol w:w="1163"/>
        <w:gridCol w:w="902"/>
        <w:gridCol w:w="1143"/>
        <w:gridCol w:w="997"/>
        <w:gridCol w:w="1199"/>
        <w:gridCol w:w="997"/>
        <w:gridCol w:w="1199"/>
        <w:gridCol w:w="997"/>
        <w:gridCol w:w="1199"/>
        <w:gridCol w:w="997"/>
        <w:gridCol w:w="997"/>
        <w:gridCol w:w="997"/>
        <w:gridCol w:w="1161"/>
      </w:tblGrid>
      <w:tr w:rsidR="00273550" w14:paraId="2D755978" w14:textId="77777777" w:rsidTr="00273550">
        <w:tc>
          <w:tcPr>
            <w:tcW w:w="1163" w:type="dxa"/>
          </w:tcPr>
          <w:p w14:paraId="07712A60" w14:textId="77777777" w:rsidR="00860590" w:rsidRPr="006E7D01" w:rsidRDefault="00860590" w:rsidP="00B346F1">
            <w:pPr>
              <w:rPr>
                <w:rFonts w:asciiTheme="minorHAnsi" w:hAnsiTheme="minorHAnsi" w:cstheme="minorHAnsi"/>
                <w:szCs w:val="20"/>
              </w:rPr>
            </w:pPr>
          </w:p>
        </w:tc>
        <w:tc>
          <w:tcPr>
            <w:tcW w:w="959" w:type="dxa"/>
          </w:tcPr>
          <w:p w14:paraId="1B7346F8" w14:textId="61B077CC"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w:t>
            </w:r>
            <w:r w:rsidR="00273550" w:rsidRPr="006E7D01">
              <w:rPr>
                <w:rFonts w:asciiTheme="minorHAnsi" w:hAnsiTheme="minorHAnsi" w:cstheme="minorHAnsi"/>
                <w:b/>
                <w:bCs/>
                <w:szCs w:val="20"/>
              </w:rPr>
              <w:t xml:space="preserve"> </w:t>
            </w:r>
            <w:r w:rsidRPr="006E7D01">
              <w:rPr>
                <w:rFonts w:asciiTheme="minorHAnsi" w:hAnsiTheme="minorHAnsi" w:cstheme="minorHAnsi"/>
                <w:b/>
                <w:bCs/>
                <w:szCs w:val="20"/>
              </w:rPr>
              <w:t>1</w:t>
            </w:r>
          </w:p>
        </w:tc>
        <w:tc>
          <w:tcPr>
            <w:tcW w:w="959" w:type="dxa"/>
          </w:tcPr>
          <w:p w14:paraId="3076645F"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 2</w:t>
            </w:r>
          </w:p>
        </w:tc>
        <w:tc>
          <w:tcPr>
            <w:tcW w:w="1009" w:type="dxa"/>
          </w:tcPr>
          <w:p w14:paraId="48F566E7"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 3</w:t>
            </w:r>
          </w:p>
        </w:tc>
        <w:tc>
          <w:tcPr>
            <w:tcW w:w="1214" w:type="dxa"/>
          </w:tcPr>
          <w:p w14:paraId="09799652"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 4</w:t>
            </w:r>
          </w:p>
        </w:tc>
        <w:tc>
          <w:tcPr>
            <w:tcW w:w="1009" w:type="dxa"/>
          </w:tcPr>
          <w:p w14:paraId="18887892"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Week5</w:t>
            </w:r>
          </w:p>
        </w:tc>
        <w:tc>
          <w:tcPr>
            <w:tcW w:w="1214" w:type="dxa"/>
          </w:tcPr>
          <w:p w14:paraId="46863608"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 6</w:t>
            </w:r>
          </w:p>
        </w:tc>
        <w:tc>
          <w:tcPr>
            <w:tcW w:w="1009" w:type="dxa"/>
          </w:tcPr>
          <w:p w14:paraId="25D3A534"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 7</w:t>
            </w:r>
          </w:p>
        </w:tc>
        <w:tc>
          <w:tcPr>
            <w:tcW w:w="1214" w:type="dxa"/>
          </w:tcPr>
          <w:p w14:paraId="43757CA1"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 8</w:t>
            </w:r>
          </w:p>
        </w:tc>
        <w:tc>
          <w:tcPr>
            <w:tcW w:w="1009" w:type="dxa"/>
          </w:tcPr>
          <w:p w14:paraId="0D3B03EF"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 9</w:t>
            </w:r>
          </w:p>
        </w:tc>
        <w:tc>
          <w:tcPr>
            <w:tcW w:w="1009" w:type="dxa"/>
          </w:tcPr>
          <w:p w14:paraId="2C129A54"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 10</w:t>
            </w:r>
          </w:p>
        </w:tc>
        <w:tc>
          <w:tcPr>
            <w:tcW w:w="1009" w:type="dxa"/>
          </w:tcPr>
          <w:p w14:paraId="60B74C53"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 11</w:t>
            </w:r>
          </w:p>
        </w:tc>
        <w:tc>
          <w:tcPr>
            <w:tcW w:w="1171" w:type="dxa"/>
          </w:tcPr>
          <w:p w14:paraId="72F7F4C0"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b/>
                <w:bCs/>
                <w:szCs w:val="20"/>
              </w:rPr>
              <w:t>Week 12</w:t>
            </w:r>
          </w:p>
        </w:tc>
      </w:tr>
      <w:tr w:rsidR="00273550" w14:paraId="7D669008" w14:textId="77777777" w:rsidTr="00273550">
        <w:tc>
          <w:tcPr>
            <w:tcW w:w="1163" w:type="dxa"/>
          </w:tcPr>
          <w:p w14:paraId="09F623D8"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Work</w:t>
            </w:r>
          </w:p>
        </w:tc>
        <w:tc>
          <w:tcPr>
            <w:tcW w:w="959" w:type="dxa"/>
          </w:tcPr>
          <w:p w14:paraId="42C9C160" w14:textId="77777777" w:rsidR="00860590" w:rsidRPr="006E7D01" w:rsidRDefault="00860590" w:rsidP="00B346F1">
            <w:pPr>
              <w:rPr>
                <w:rFonts w:asciiTheme="minorHAnsi" w:hAnsiTheme="minorHAnsi" w:cstheme="minorHAnsi"/>
                <w:szCs w:val="20"/>
              </w:rPr>
            </w:pPr>
          </w:p>
        </w:tc>
        <w:tc>
          <w:tcPr>
            <w:tcW w:w="959" w:type="dxa"/>
          </w:tcPr>
          <w:p w14:paraId="510C6AA6" w14:textId="35857991"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2 class</w:t>
            </w:r>
          </w:p>
        </w:tc>
        <w:tc>
          <w:tcPr>
            <w:tcW w:w="1009" w:type="dxa"/>
          </w:tcPr>
          <w:p w14:paraId="646435EC" w14:textId="77777777" w:rsidR="00860590" w:rsidRPr="006E7D01" w:rsidRDefault="00860590" w:rsidP="00B346F1">
            <w:pPr>
              <w:rPr>
                <w:rFonts w:asciiTheme="minorHAnsi" w:hAnsiTheme="minorHAnsi" w:cstheme="minorHAnsi"/>
                <w:szCs w:val="20"/>
              </w:rPr>
            </w:pPr>
          </w:p>
        </w:tc>
        <w:tc>
          <w:tcPr>
            <w:tcW w:w="1214" w:type="dxa"/>
          </w:tcPr>
          <w:p w14:paraId="737593D8" w14:textId="79F8B754"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4 class</w:t>
            </w:r>
          </w:p>
        </w:tc>
        <w:tc>
          <w:tcPr>
            <w:tcW w:w="1009" w:type="dxa"/>
          </w:tcPr>
          <w:p w14:paraId="00B5C201" w14:textId="77777777" w:rsidR="00860590" w:rsidRPr="006E7D01" w:rsidRDefault="00860590" w:rsidP="00B346F1">
            <w:pPr>
              <w:rPr>
                <w:rFonts w:asciiTheme="minorHAnsi" w:hAnsiTheme="minorHAnsi" w:cstheme="minorHAnsi"/>
                <w:szCs w:val="20"/>
              </w:rPr>
            </w:pPr>
          </w:p>
        </w:tc>
        <w:tc>
          <w:tcPr>
            <w:tcW w:w="1214" w:type="dxa"/>
          </w:tcPr>
          <w:p w14:paraId="57E04FA4" w14:textId="28FE557E"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6 class</w:t>
            </w:r>
          </w:p>
        </w:tc>
        <w:tc>
          <w:tcPr>
            <w:tcW w:w="1009" w:type="dxa"/>
          </w:tcPr>
          <w:p w14:paraId="535C3805" w14:textId="77777777" w:rsidR="00860590" w:rsidRPr="006E7D01" w:rsidRDefault="00860590" w:rsidP="00B346F1">
            <w:pPr>
              <w:rPr>
                <w:rFonts w:asciiTheme="minorHAnsi" w:hAnsiTheme="minorHAnsi" w:cstheme="minorHAnsi"/>
                <w:szCs w:val="20"/>
              </w:rPr>
            </w:pPr>
          </w:p>
        </w:tc>
        <w:tc>
          <w:tcPr>
            <w:tcW w:w="1214" w:type="dxa"/>
          </w:tcPr>
          <w:p w14:paraId="13DDFD46" w14:textId="05BD5FD0"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8 class</w:t>
            </w:r>
          </w:p>
        </w:tc>
        <w:tc>
          <w:tcPr>
            <w:tcW w:w="1009" w:type="dxa"/>
          </w:tcPr>
          <w:p w14:paraId="464A17A8" w14:textId="77777777" w:rsidR="00860590" w:rsidRPr="006E7D01" w:rsidRDefault="00860590" w:rsidP="00B346F1">
            <w:pPr>
              <w:rPr>
                <w:rFonts w:asciiTheme="minorHAnsi" w:hAnsiTheme="minorHAnsi" w:cstheme="minorHAnsi"/>
                <w:szCs w:val="20"/>
              </w:rPr>
            </w:pPr>
          </w:p>
        </w:tc>
        <w:tc>
          <w:tcPr>
            <w:tcW w:w="1009" w:type="dxa"/>
          </w:tcPr>
          <w:p w14:paraId="237A6ED6" w14:textId="77777777" w:rsidR="00860590" w:rsidRPr="006E7D01" w:rsidRDefault="00860590" w:rsidP="00B346F1">
            <w:pPr>
              <w:rPr>
                <w:rFonts w:asciiTheme="minorHAnsi" w:hAnsiTheme="minorHAnsi" w:cstheme="minorHAnsi"/>
                <w:szCs w:val="20"/>
              </w:rPr>
            </w:pPr>
          </w:p>
        </w:tc>
        <w:tc>
          <w:tcPr>
            <w:tcW w:w="1009" w:type="dxa"/>
          </w:tcPr>
          <w:p w14:paraId="2AFAC350" w14:textId="77777777" w:rsidR="00860590" w:rsidRPr="006E7D01" w:rsidRDefault="00860590" w:rsidP="00B346F1">
            <w:pPr>
              <w:rPr>
                <w:rFonts w:asciiTheme="minorHAnsi" w:hAnsiTheme="minorHAnsi" w:cstheme="minorHAnsi"/>
                <w:szCs w:val="20"/>
              </w:rPr>
            </w:pPr>
          </w:p>
        </w:tc>
        <w:tc>
          <w:tcPr>
            <w:tcW w:w="1171" w:type="dxa"/>
          </w:tcPr>
          <w:p w14:paraId="7123970C" w14:textId="77777777" w:rsidR="00860590" w:rsidRPr="006E7D01" w:rsidRDefault="00860590" w:rsidP="00B346F1">
            <w:pPr>
              <w:rPr>
                <w:rFonts w:asciiTheme="minorHAnsi" w:hAnsiTheme="minorHAnsi" w:cstheme="minorHAnsi"/>
                <w:szCs w:val="20"/>
              </w:rPr>
            </w:pPr>
          </w:p>
        </w:tc>
      </w:tr>
      <w:tr w:rsidR="00273550" w14:paraId="6500ED88" w14:textId="77777777" w:rsidTr="00273550">
        <w:tc>
          <w:tcPr>
            <w:tcW w:w="1163" w:type="dxa"/>
          </w:tcPr>
          <w:p w14:paraId="62B079AA"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Submit</w:t>
            </w:r>
          </w:p>
        </w:tc>
        <w:tc>
          <w:tcPr>
            <w:tcW w:w="959" w:type="dxa"/>
          </w:tcPr>
          <w:p w14:paraId="27386B37" w14:textId="77777777" w:rsidR="00860590" w:rsidRPr="006E7D01" w:rsidRDefault="00860590" w:rsidP="00B346F1">
            <w:pPr>
              <w:rPr>
                <w:rFonts w:asciiTheme="minorHAnsi" w:hAnsiTheme="minorHAnsi" w:cstheme="minorHAnsi"/>
                <w:szCs w:val="20"/>
              </w:rPr>
            </w:pPr>
          </w:p>
        </w:tc>
        <w:tc>
          <w:tcPr>
            <w:tcW w:w="959" w:type="dxa"/>
          </w:tcPr>
          <w:p w14:paraId="3A75EB82" w14:textId="2E98DE3E"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2 assignment</w:t>
            </w:r>
          </w:p>
        </w:tc>
        <w:tc>
          <w:tcPr>
            <w:tcW w:w="1009" w:type="dxa"/>
          </w:tcPr>
          <w:p w14:paraId="58D89B7D" w14:textId="77777777" w:rsidR="00860590" w:rsidRPr="006E7D01" w:rsidRDefault="00860590" w:rsidP="00B346F1">
            <w:pPr>
              <w:rPr>
                <w:rFonts w:asciiTheme="minorHAnsi" w:hAnsiTheme="minorHAnsi" w:cstheme="minorHAnsi"/>
                <w:szCs w:val="20"/>
              </w:rPr>
            </w:pPr>
          </w:p>
        </w:tc>
        <w:tc>
          <w:tcPr>
            <w:tcW w:w="1214" w:type="dxa"/>
          </w:tcPr>
          <w:p w14:paraId="08D1EC45" w14:textId="2E210013"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4 assignment</w:t>
            </w:r>
          </w:p>
        </w:tc>
        <w:tc>
          <w:tcPr>
            <w:tcW w:w="1009" w:type="dxa"/>
          </w:tcPr>
          <w:p w14:paraId="7861CF15" w14:textId="77777777" w:rsidR="00860590" w:rsidRPr="006E7D01" w:rsidRDefault="00860590" w:rsidP="00B346F1">
            <w:pPr>
              <w:rPr>
                <w:rFonts w:asciiTheme="minorHAnsi" w:hAnsiTheme="minorHAnsi" w:cstheme="minorHAnsi"/>
                <w:szCs w:val="20"/>
              </w:rPr>
            </w:pPr>
          </w:p>
        </w:tc>
        <w:tc>
          <w:tcPr>
            <w:tcW w:w="1214" w:type="dxa"/>
          </w:tcPr>
          <w:p w14:paraId="5B52456C" w14:textId="57F5C2EC"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6 assignment</w:t>
            </w:r>
          </w:p>
        </w:tc>
        <w:tc>
          <w:tcPr>
            <w:tcW w:w="1009" w:type="dxa"/>
          </w:tcPr>
          <w:p w14:paraId="7E3E368B" w14:textId="77777777" w:rsidR="00860590" w:rsidRPr="006E7D01" w:rsidRDefault="00860590" w:rsidP="00B346F1">
            <w:pPr>
              <w:rPr>
                <w:rFonts w:asciiTheme="minorHAnsi" w:hAnsiTheme="minorHAnsi" w:cstheme="minorHAnsi"/>
                <w:szCs w:val="20"/>
              </w:rPr>
            </w:pPr>
          </w:p>
        </w:tc>
        <w:tc>
          <w:tcPr>
            <w:tcW w:w="1214" w:type="dxa"/>
          </w:tcPr>
          <w:p w14:paraId="33BF6B6E" w14:textId="62943731"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8 assignment</w:t>
            </w:r>
          </w:p>
        </w:tc>
        <w:tc>
          <w:tcPr>
            <w:tcW w:w="1009" w:type="dxa"/>
          </w:tcPr>
          <w:p w14:paraId="51893B65" w14:textId="77777777" w:rsidR="00860590" w:rsidRPr="006E7D01" w:rsidRDefault="00860590" w:rsidP="00B346F1">
            <w:pPr>
              <w:rPr>
                <w:rFonts w:asciiTheme="minorHAnsi" w:hAnsiTheme="minorHAnsi" w:cstheme="minorHAnsi"/>
                <w:szCs w:val="20"/>
              </w:rPr>
            </w:pPr>
          </w:p>
        </w:tc>
        <w:tc>
          <w:tcPr>
            <w:tcW w:w="1009" w:type="dxa"/>
          </w:tcPr>
          <w:p w14:paraId="18B862C4" w14:textId="77777777" w:rsidR="00860590" w:rsidRPr="006E7D01" w:rsidRDefault="00860590" w:rsidP="00B346F1">
            <w:pPr>
              <w:rPr>
                <w:rFonts w:asciiTheme="minorHAnsi" w:hAnsiTheme="minorHAnsi" w:cstheme="minorHAnsi"/>
                <w:szCs w:val="20"/>
              </w:rPr>
            </w:pPr>
          </w:p>
        </w:tc>
        <w:tc>
          <w:tcPr>
            <w:tcW w:w="1009" w:type="dxa"/>
          </w:tcPr>
          <w:p w14:paraId="74B1C135" w14:textId="77777777" w:rsidR="00860590" w:rsidRPr="006E7D01" w:rsidRDefault="00860590" w:rsidP="00B346F1">
            <w:pPr>
              <w:rPr>
                <w:rFonts w:asciiTheme="minorHAnsi" w:hAnsiTheme="minorHAnsi" w:cstheme="minorHAnsi"/>
                <w:szCs w:val="20"/>
              </w:rPr>
            </w:pPr>
          </w:p>
        </w:tc>
        <w:tc>
          <w:tcPr>
            <w:tcW w:w="1171" w:type="dxa"/>
          </w:tcPr>
          <w:p w14:paraId="624DFD72" w14:textId="7DFAC04D"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Final submission</w:t>
            </w:r>
          </w:p>
        </w:tc>
      </w:tr>
      <w:tr w:rsidR="00273550" w14:paraId="374446E6" w14:textId="77777777" w:rsidTr="00273550">
        <w:tc>
          <w:tcPr>
            <w:tcW w:w="1163" w:type="dxa"/>
          </w:tcPr>
          <w:p w14:paraId="6FA5628E"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Feedback generation</w:t>
            </w:r>
          </w:p>
        </w:tc>
        <w:tc>
          <w:tcPr>
            <w:tcW w:w="959" w:type="dxa"/>
          </w:tcPr>
          <w:p w14:paraId="36C2CDDC" w14:textId="77777777" w:rsidR="00860590" w:rsidRPr="006E7D01" w:rsidRDefault="00860590" w:rsidP="00B346F1">
            <w:pPr>
              <w:rPr>
                <w:rFonts w:asciiTheme="minorHAnsi" w:hAnsiTheme="minorHAnsi" w:cstheme="minorHAnsi"/>
                <w:szCs w:val="20"/>
              </w:rPr>
            </w:pPr>
          </w:p>
        </w:tc>
        <w:tc>
          <w:tcPr>
            <w:tcW w:w="959" w:type="dxa"/>
          </w:tcPr>
          <w:p w14:paraId="6A603687" w14:textId="77777777" w:rsidR="00860590" w:rsidRPr="006E7D01" w:rsidRDefault="00860590" w:rsidP="00B346F1">
            <w:pPr>
              <w:rPr>
                <w:rFonts w:asciiTheme="minorHAnsi" w:hAnsiTheme="minorHAnsi" w:cstheme="minorHAnsi"/>
                <w:szCs w:val="20"/>
              </w:rPr>
            </w:pPr>
          </w:p>
        </w:tc>
        <w:tc>
          <w:tcPr>
            <w:tcW w:w="1009" w:type="dxa"/>
          </w:tcPr>
          <w:p w14:paraId="0818CF6F" w14:textId="71EED20E"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2 feedback</w:t>
            </w:r>
          </w:p>
        </w:tc>
        <w:tc>
          <w:tcPr>
            <w:tcW w:w="1214" w:type="dxa"/>
          </w:tcPr>
          <w:p w14:paraId="3ADA8880" w14:textId="77777777" w:rsidR="00860590" w:rsidRPr="006E7D01" w:rsidRDefault="00860590" w:rsidP="00B346F1">
            <w:pPr>
              <w:rPr>
                <w:rFonts w:asciiTheme="minorHAnsi" w:hAnsiTheme="minorHAnsi" w:cstheme="minorHAnsi"/>
                <w:szCs w:val="20"/>
              </w:rPr>
            </w:pPr>
          </w:p>
        </w:tc>
        <w:tc>
          <w:tcPr>
            <w:tcW w:w="1009" w:type="dxa"/>
          </w:tcPr>
          <w:p w14:paraId="6CB372A9" w14:textId="5E61EEA7"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4 feedback</w:t>
            </w:r>
          </w:p>
        </w:tc>
        <w:tc>
          <w:tcPr>
            <w:tcW w:w="1214" w:type="dxa"/>
          </w:tcPr>
          <w:p w14:paraId="3B42A745" w14:textId="77777777" w:rsidR="00860590" w:rsidRPr="006E7D01" w:rsidRDefault="00860590" w:rsidP="00B346F1">
            <w:pPr>
              <w:rPr>
                <w:rFonts w:asciiTheme="minorHAnsi" w:hAnsiTheme="minorHAnsi" w:cstheme="minorHAnsi"/>
                <w:szCs w:val="20"/>
              </w:rPr>
            </w:pPr>
          </w:p>
        </w:tc>
        <w:tc>
          <w:tcPr>
            <w:tcW w:w="1009" w:type="dxa"/>
          </w:tcPr>
          <w:p w14:paraId="0717CEDF" w14:textId="14C47C79"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6 feedback</w:t>
            </w:r>
          </w:p>
        </w:tc>
        <w:tc>
          <w:tcPr>
            <w:tcW w:w="1214" w:type="dxa"/>
          </w:tcPr>
          <w:p w14:paraId="3767FB75" w14:textId="77777777" w:rsidR="00860590" w:rsidRPr="006E7D01" w:rsidRDefault="00860590" w:rsidP="00B346F1">
            <w:pPr>
              <w:rPr>
                <w:rFonts w:asciiTheme="minorHAnsi" w:hAnsiTheme="minorHAnsi" w:cstheme="minorHAnsi"/>
                <w:szCs w:val="20"/>
              </w:rPr>
            </w:pPr>
          </w:p>
        </w:tc>
        <w:tc>
          <w:tcPr>
            <w:tcW w:w="1009" w:type="dxa"/>
          </w:tcPr>
          <w:p w14:paraId="2B26850E" w14:textId="6D32D4CD"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8 feedback</w:t>
            </w:r>
          </w:p>
        </w:tc>
        <w:tc>
          <w:tcPr>
            <w:tcW w:w="1009" w:type="dxa"/>
          </w:tcPr>
          <w:p w14:paraId="7FCB43D9" w14:textId="77777777" w:rsidR="00860590" w:rsidRPr="006E7D01" w:rsidRDefault="00860590" w:rsidP="00B346F1">
            <w:pPr>
              <w:rPr>
                <w:rFonts w:asciiTheme="minorHAnsi" w:hAnsiTheme="minorHAnsi" w:cstheme="minorHAnsi"/>
                <w:szCs w:val="20"/>
              </w:rPr>
            </w:pPr>
          </w:p>
        </w:tc>
        <w:tc>
          <w:tcPr>
            <w:tcW w:w="1009" w:type="dxa"/>
          </w:tcPr>
          <w:p w14:paraId="33F6CCE6" w14:textId="77777777" w:rsidR="00860590" w:rsidRPr="006E7D01" w:rsidRDefault="00860590" w:rsidP="00B346F1">
            <w:pPr>
              <w:rPr>
                <w:rFonts w:asciiTheme="minorHAnsi" w:hAnsiTheme="minorHAnsi" w:cstheme="minorHAnsi"/>
                <w:szCs w:val="20"/>
              </w:rPr>
            </w:pPr>
          </w:p>
        </w:tc>
        <w:tc>
          <w:tcPr>
            <w:tcW w:w="1171" w:type="dxa"/>
          </w:tcPr>
          <w:p w14:paraId="1E1F7124" w14:textId="77777777" w:rsidR="00860590" w:rsidRPr="006E7D01" w:rsidRDefault="00860590" w:rsidP="00B346F1">
            <w:pPr>
              <w:rPr>
                <w:rFonts w:asciiTheme="minorHAnsi" w:hAnsiTheme="minorHAnsi" w:cstheme="minorHAnsi"/>
                <w:szCs w:val="20"/>
              </w:rPr>
            </w:pPr>
          </w:p>
        </w:tc>
      </w:tr>
      <w:tr w:rsidR="00273550" w14:paraId="484DFCB3" w14:textId="77777777" w:rsidTr="00273550">
        <w:tc>
          <w:tcPr>
            <w:tcW w:w="1163" w:type="dxa"/>
          </w:tcPr>
          <w:p w14:paraId="5160B0B5"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Feedback distribution</w:t>
            </w:r>
          </w:p>
        </w:tc>
        <w:tc>
          <w:tcPr>
            <w:tcW w:w="959" w:type="dxa"/>
          </w:tcPr>
          <w:p w14:paraId="0567F0B7" w14:textId="77777777" w:rsidR="00860590" w:rsidRPr="006E7D01" w:rsidRDefault="00860590" w:rsidP="00B346F1">
            <w:pPr>
              <w:rPr>
                <w:rFonts w:asciiTheme="minorHAnsi" w:hAnsiTheme="minorHAnsi" w:cstheme="minorHAnsi"/>
                <w:szCs w:val="20"/>
              </w:rPr>
            </w:pPr>
          </w:p>
        </w:tc>
        <w:tc>
          <w:tcPr>
            <w:tcW w:w="959" w:type="dxa"/>
          </w:tcPr>
          <w:p w14:paraId="7F8A519A" w14:textId="77777777" w:rsidR="00860590" w:rsidRPr="006E7D01" w:rsidRDefault="00860590" w:rsidP="00B346F1">
            <w:pPr>
              <w:rPr>
                <w:rFonts w:asciiTheme="minorHAnsi" w:hAnsiTheme="minorHAnsi" w:cstheme="minorHAnsi"/>
                <w:szCs w:val="20"/>
              </w:rPr>
            </w:pPr>
          </w:p>
        </w:tc>
        <w:tc>
          <w:tcPr>
            <w:tcW w:w="1009" w:type="dxa"/>
          </w:tcPr>
          <w:p w14:paraId="786978D4" w14:textId="77777777" w:rsidR="00860590" w:rsidRPr="006E7D01" w:rsidRDefault="00860590" w:rsidP="00B346F1">
            <w:pPr>
              <w:rPr>
                <w:rFonts w:asciiTheme="minorHAnsi" w:hAnsiTheme="minorHAnsi" w:cstheme="minorHAnsi"/>
                <w:szCs w:val="20"/>
              </w:rPr>
            </w:pPr>
          </w:p>
        </w:tc>
        <w:tc>
          <w:tcPr>
            <w:tcW w:w="1214" w:type="dxa"/>
          </w:tcPr>
          <w:p w14:paraId="014D4ED6" w14:textId="6BB149A1"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2 feedback</w:t>
            </w:r>
          </w:p>
        </w:tc>
        <w:tc>
          <w:tcPr>
            <w:tcW w:w="1009" w:type="dxa"/>
          </w:tcPr>
          <w:p w14:paraId="0DD617ED" w14:textId="77777777" w:rsidR="00860590" w:rsidRPr="006E7D01" w:rsidRDefault="00860590" w:rsidP="00B346F1">
            <w:pPr>
              <w:rPr>
                <w:rFonts w:asciiTheme="minorHAnsi" w:hAnsiTheme="minorHAnsi" w:cstheme="minorHAnsi"/>
                <w:szCs w:val="20"/>
              </w:rPr>
            </w:pPr>
          </w:p>
        </w:tc>
        <w:tc>
          <w:tcPr>
            <w:tcW w:w="1214" w:type="dxa"/>
          </w:tcPr>
          <w:p w14:paraId="69608AB4" w14:textId="5EC37FF2"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4 feedback</w:t>
            </w:r>
          </w:p>
        </w:tc>
        <w:tc>
          <w:tcPr>
            <w:tcW w:w="1009" w:type="dxa"/>
          </w:tcPr>
          <w:p w14:paraId="37B61C28" w14:textId="77777777" w:rsidR="00860590" w:rsidRPr="006E7D01" w:rsidRDefault="00860590" w:rsidP="00B346F1">
            <w:pPr>
              <w:rPr>
                <w:rFonts w:asciiTheme="minorHAnsi" w:hAnsiTheme="minorHAnsi" w:cstheme="minorHAnsi"/>
                <w:szCs w:val="20"/>
              </w:rPr>
            </w:pPr>
          </w:p>
        </w:tc>
        <w:tc>
          <w:tcPr>
            <w:tcW w:w="1214" w:type="dxa"/>
          </w:tcPr>
          <w:p w14:paraId="6062F6F5" w14:textId="45880727"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6 feedback</w:t>
            </w:r>
          </w:p>
        </w:tc>
        <w:tc>
          <w:tcPr>
            <w:tcW w:w="1009" w:type="dxa"/>
          </w:tcPr>
          <w:p w14:paraId="4FA8F955" w14:textId="77777777" w:rsidR="00860590" w:rsidRPr="006E7D01" w:rsidRDefault="00860590" w:rsidP="00B346F1">
            <w:pPr>
              <w:rPr>
                <w:rFonts w:asciiTheme="minorHAnsi" w:hAnsiTheme="minorHAnsi" w:cstheme="minorHAnsi"/>
                <w:szCs w:val="20"/>
              </w:rPr>
            </w:pPr>
          </w:p>
        </w:tc>
        <w:tc>
          <w:tcPr>
            <w:tcW w:w="1009" w:type="dxa"/>
          </w:tcPr>
          <w:p w14:paraId="2072140A" w14:textId="76531ADA"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Week 8 feedback</w:t>
            </w:r>
          </w:p>
        </w:tc>
        <w:tc>
          <w:tcPr>
            <w:tcW w:w="1009" w:type="dxa"/>
          </w:tcPr>
          <w:p w14:paraId="53777529" w14:textId="77777777" w:rsidR="00860590" w:rsidRPr="006E7D01" w:rsidRDefault="00860590" w:rsidP="00B346F1">
            <w:pPr>
              <w:rPr>
                <w:rFonts w:asciiTheme="minorHAnsi" w:hAnsiTheme="minorHAnsi" w:cstheme="minorHAnsi"/>
                <w:szCs w:val="20"/>
              </w:rPr>
            </w:pPr>
          </w:p>
        </w:tc>
        <w:tc>
          <w:tcPr>
            <w:tcW w:w="1171" w:type="dxa"/>
          </w:tcPr>
          <w:p w14:paraId="28D68235" w14:textId="77777777" w:rsidR="00860590" w:rsidRPr="006E7D01" w:rsidRDefault="00860590" w:rsidP="00B346F1">
            <w:pPr>
              <w:rPr>
                <w:rFonts w:asciiTheme="minorHAnsi" w:hAnsiTheme="minorHAnsi" w:cstheme="minorHAnsi"/>
                <w:szCs w:val="20"/>
              </w:rPr>
            </w:pPr>
          </w:p>
        </w:tc>
      </w:tr>
      <w:tr w:rsidR="00273550" w14:paraId="1FB23583" w14:textId="77777777" w:rsidTr="00273550">
        <w:tc>
          <w:tcPr>
            <w:tcW w:w="1163" w:type="dxa"/>
          </w:tcPr>
          <w:p w14:paraId="72E449DF" w14:textId="77777777"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Action</w:t>
            </w:r>
          </w:p>
        </w:tc>
        <w:tc>
          <w:tcPr>
            <w:tcW w:w="959" w:type="dxa"/>
          </w:tcPr>
          <w:p w14:paraId="3AF2F0F7" w14:textId="77777777" w:rsidR="00860590" w:rsidRPr="006E7D01" w:rsidRDefault="00860590" w:rsidP="00B346F1">
            <w:pPr>
              <w:rPr>
                <w:rFonts w:asciiTheme="minorHAnsi" w:hAnsiTheme="minorHAnsi" w:cstheme="minorHAnsi"/>
                <w:szCs w:val="20"/>
              </w:rPr>
            </w:pPr>
          </w:p>
        </w:tc>
        <w:tc>
          <w:tcPr>
            <w:tcW w:w="959" w:type="dxa"/>
          </w:tcPr>
          <w:p w14:paraId="1512FE70" w14:textId="77777777" w:rsidR="00860590" w:rsidRPr="006E7D01" w:rsidRDefault="00860590" w:rsidP="00B346F1">
            <w:pPr>
              <w:rPr>
                <w:rFonts w:asciiTheme="minorHAnsi" w:hAnsiTheme="minorHAnsi" w:cstheme="minorHAnsi"/>
                <w:szCs w:val="20"/>
              </w:rPr>
            </w:pPr>
          </w:p>
        </w:tc>
        <w:tc>
          <w:tcPr>
            <w:tcW w:w="1009" w:type="dxa"/>
          </w:tcPr>
          <w:p w14:paraId="14B7C5D6" w14:textId="77777777" w:rsidR="00860590" w:rsidRPr="006E7D01" w:rsidRDefault="00860590" w:rsidP="00B346F1">
            <w:pPr>
              <w:rPr>
                <w:rFonts w:asciiTheme="minorHAnsi" w:hAnsiTheme="minorHAnsi" w:cstheme="minorHAnsi"/>
                <w:szCs w:val="20"/>
              </w:rPr>
            </w:pPr>
          </w:p>
        </w:tc>
        <w:tc>
          <w:tcPr>
            <w:tcW w:w="1214" w:type="dxa"/>
          </w:tcPr>
          <w:p w14:paraId="692D7097" w14:textId="77777777" w:rsidR="00860590" w:rsidRPr="006E7D01" w:rsidRDefault="00860590" w:rsidP="00B346F1">
            <w:pPr>
              <w:rPr>
                <w:rFonts w:asciiTheme="minorHAnsi" w:hAnsiTheme="minorHAnsi" w:cstheme="minorHAnsi"/>
                <w:szCs w:val="20"/>
              </w:rPr>
            </w:pPr>
          </w:p>
        </w:tc>
        <w:tc>
          <w:tcPr>
            <w:tcW w:w="1009" w:type="dxa"/>
          </w:tcPr>
          <w:p w14:paraId="0F45467F" w14:textId="77777777" w:rsidR="00860590" w:rsidRPr="006E7D01" w:rsidRDefault="00860590" w:rsidP="00B346F1">
            <w:pPr>
              <w:rPr>
                <w:rFonts w:asciiTheme="minorHAnsi" w:hAnsiTheme="minorHAnsi" w:cstheme="minorHAnsi"/>
                <w:szCs w:val="20"/>
              </w:rPr>
            </w:pPr>
          </w:p>
        </w:tc>
        <w:tc>
          <w:tcPr>
            <w:tcW w:w="1214" w:type="dxa"/>
          </w:tcPr>
          <w:p w14:paraId="6FAE305A" w14:textId="77777777" w:rsidR="00860590" w:rsidRPr="006E7D01" w:rsidRDefault="00860590" w:rsidP="00B346F1">
            <w:pPr>
              <w:rPr>
                <w:rFonts w:asciiTheme="minorHAnsi" w:hAnsiTheme="minorHAnsi" w:cstheme="minorHAnsi"/>
                <w:szCs w:val="20"/>
              </w:rPr>
            </w:pPr>
          </w:p>
        </w:tc>
        <w:tc>
          <w:tcPr>
            <w:tcW w:w="1009" w:type="dxa"/>
          </w:tcPr>
          <w:p w14:paraId="0881F212" w14:textId="77777777" w:rsidR="00860590" w:rsidRPr="006E7D01" w:rsidRDefault="00860590" w:rsidP="00B346F1">
            <w:pPr>
              <w:rPr>
                <w:rFonts w:asciiTheme="minorHAnsi" w:hAnsiTheme="minorHAnsi" w:cstheme="minorHAnsi"/>
                <w:szCs w:val="20"/>
              </w:rPr>
            </w:pPr>
          </w:p>
        </w:tc>
        <w:tc>
          <w:tcPr>
            <w:tcW w:w="1214" w:type="dxa"/>
          </w:tcPr>
          <w:p w14:paraId="7C305C4D" w14:textId="77777777" w:rsidR="00860590" w:rsidRPr="006E7D01" w:rsidRDefault="00860590" w:rsidP="00B346F1">
            <w:pPr>
              <w:rPr>
                <w:rFonts w:asciiTheme="minorHAnsi" w:hAnsiTheme="minorHAnsi" w:cstheme="minorHAnsi"/>
                <w:szCs w:val="20"/>
              </w:rPr>
            </w:pPr>
          </w:p>
        </w:tc>
        <w:tc>
          <w:tcPr>
            <w:tcW w:w="1009" w:type="dxa"/>
          </w:tcPr>
          <w:p w14:paraId="6651E5EA" w14:textId="77777777" w:rsidR="00860590" w:rsidRPr="006E7D01" w:rsidRDefault="00860590" w:rsidP="00B346F1">
            <w:pPr>
              <w:rPr>
                <w:rFonts w:asciiTheme="minorHAnsi" w:hAnsiTheme="minorHAnsi" w:cstheme="minorHAnsi"/>
                <w:szCs w:val="20"/>
              </w:rPr>
            </w:pPr>
          </w:p>
        </w:tc>
        <w:tc>
          <w:tcPr>
            <w:tcW w:w="1009" w:type="dxa"/>
          </w:tcPr>
          <w:p w14:paraId="6EEE2A3B" w14:textId="77777777" w:rsidR="00860590" w:rsidRPr="006E7D01" w:rsidRDefault="00860590" w:rsidP="00B346F1">
            <w:pPr>
              <w:rPr>
                <w:rFonts w:asciiTheme="minorHAnsi" w:hAnsiTheme="minorHAnsi" w:cstheme="minorHAnsi"/>
                <w:szCs w:val="20"/>
              </w:rPr>
            </w:pPr>
          </w:p>
        </w:tc>
        <w:tc>
          <w:tcPr>
            <w:tcW w:w="1009" w:type="dxa"/>
          </w:tcPr>
          <w:p w14:paraId="41D70CAC" w14:textId="3A8045F1" w:rsidR="00860590" w:rsidRPr="006E7D01" w:rsidRDefault="00860590" w:rsidP="00B346F1">
            <w:pPr>
              <w:rPr>
                <w:rFonts w:asciiTheme="minorHAnsi" w:hAnsiTheme="minorHAnsi" w:cstheme="minorHAnsi"/>
                <w:szCs w:val="20"/>
              </w:rPr>
            </w:pPr>
            <w:r w:rsidRPr="006E7D01">
              <w:rPr>
                <w:rFonts w:asciiTheme="minorHAnsi" w:hAnsiTheme="minorHAnsi" w:cstheme="minorHAnsi"/>
                <w:szCs w:val="20"/>
              </w:rPr>
              <w:t>Action all feedback</w:t>
            </w:r>
          </w:p>
        </w:tc>
        <w:tc>
          <w:tcPr>
            <w:tcW w:w="1171" w:type="dxa"/>
          </w:tcPr>
          <w:p w14:paraId="720E0A68" w14:textId="77777777" w:rsidR="00860590" w:rsidRPr="006E7D01" w:rsidRDefault="00860590" w:rsidP="00B346F1">
            <w:pPr>
              <w:rPr>
                <w:rFonts w:asciiTheme="minorHAnsi" w:hAnsiTheme="minorHAnsi" w:cstheme="minorHAnsi"/>
                <w:szCs w:val="20"/>
              </w:rPr>
            </w:pPr>
          </w:p>
        </w:tc>
      </w:tr>
    </w:tbl>
    <w:p w14:paraId="78A6F101" w14:textId="77777777" w:rsidR="00A327C5" w:rsidRDefault="00A327C5" w:rsidP="006E7D01"/>
    <w:sectPr w:rsidR="00A327C5" w:rsidSect="00725A57">
      <w:headerReference w:type="first" r:id="rId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00D8A" w14:textId="77777777" w:rsidR="00E85F50" w:rsidRDefault="00E85F50" w:rsidP="00E85F50">
      <w:pPr>
        <w:spacing w:after="0" w:line="240" w:lineRule="auto"/>
      </w:pPr>
      <w:r>
        <w:separator/>
      </w:r>
    </w:p>
  </w:endnote>
  <w:endnote w:type="continuationSeparator" w:id="0">
    <w:p w14:paraId="2905A4CC" w14:textId="77777777" w:rsidR="00E85F50" w:rsidRDefault="00E85F50" w:rsidP="00E8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142A" w14:textId="77777777" w:rsidR="00E85F50" w:rsidRDefault="00E85F50" w:rsidP="00E85F50">
      <w:pPr>
        <w:spacing w:after="0" w:line="240" w:lineRule="auto"/>
      </w:pPr>
      <w:r>
        <w:separator/>
      </w:r>
    </w:p>
  </w:footnote>
  <w:footnote w:type="continuationSeparator" w:id="0">
    <w:p w14:paraId="7D292F2B" w14:textId="77777777" w:rsidR="00E85F50" w:rsidRDefault="00E85F50" w:rsidP="00E8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AC2C" w14:textId="7BD26119" w:rsidR="00725A57" w:rsidRDefault="00725A57" w:rsidP="00725A57">
    <w:pPr>
      <w:pStyle w:val="Header"/>
      <w:spacing w:after="400"/>
    </w:pPr>
    <w:r>
      <w:rPr>
        <w:noProof/>
      </w:rPr>
      <w:ptab w:relativeTo="margin" w:alignment="left" w:leader="none"/>
    </w:r>
    <w:r>
      <w:rPr>
        <w:noProof/>
      </w:rPr>
      <w:drawing>
        <wp:inline distT="0" distB="0" distL="0" distR="0" wp14:anchorId="15DBBC88" wp14:editId="29DC7A5C">
          <wp:extent cx="1551161" cy="4000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360952D6" wp14:editId="1EBB9ECE">
          <wp:extent cx="1343154" cy="466725"/>
          <wp:effectExtent l="0" t="0" r="952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8179A"/>
    <w:multiLevelType w:val="hybridMultilevel"/>
    <w:tmpl w:val="6458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84"/>
    <w:rsid w:val="0000102E"/>
    <w:rsid w:val="0001464E"/>
    <w:rsid w:val="00014823"/>
    <w:rsid w:val="000344D1"/>
    <w:rsid w:val="0004675C"/>
    <w:rsid w:val="000B0882"/>
    <w:rsid w:val="000B2F4C"/>
    <w:rsid w:val="000C321A"/>
    <w:rsid w:val="000F28FF"/>
    <w:rsid w:val="00113419"/>
    <w:rsid w:val="00184492"/>
    <w:rsid w:val="001C10A0"/>
    <w:rsid w:val="001C21F8"/>
    <w:rsid w:val="001F43F7"/>
    <w:rsid w:val="001F4884"/>
    <w:rsid w:val="00207F9E"/>
    <w:rsid w:val="002225CB"/>
    <w:rsid w:val="002231ED"/>
    <w:rsid w:val="00232F5E"/>
    <w:rsid w:val="002647DD"/>
    <w:rsid w:val="00273550"/>
    <w:rsid w:val="00276683"/>
    <w:rsid w:val="002840DC"/>
    <w:rsid w:val="00284F10"/>
    <w:rsid w:val="00295DD3"/>
    <w:rsid w:val="00297043"/>
    <w:rsid w:val="002A7BA6"/>
    <w:rsid w:val="002C1958"/>
    <w:rsid w:val="002E0CF7"/>
    <w:rsid w:val="002F4656"/>
    <w:rsid w:val="00340E26"/>
    <w:rsid w:val="00340F45"/>
    <w:rsid w:val="00341515"/>
    <w:rsid w:val="00350080"/>
    <w:rsid w:val="00352B41"/>
    <w:rsid w:val="003579F7"/>
    <w:rsid w:val="0036008B"/>
    <w:rsid w:val="00372A11"/>
    <w:rsid w:val="003767FB"/>
    <w:rsid w:val="0037764B"/>
    <w:rsid w:val="003A7EBB"/>
    <w:rsid w:val="003B0904"/>
    <w:rsid w:val="003E4757"/>
    <w:rsid w:val="003F00BD"/>
    <w:rsid w:val="00454020"/>
    <w:rsid w:val="0045533D"/>
    <w:rsid w:val="0046311F"/>
    <w:rsid w:val="00486D71"/>
    <w:rsid w:val="004A7EFA"/>
    <w:rsid w:val="004C12F9"/>
    <w:rsid w:val="004C1414"/>
    <w:rsid w:val="004C4C8D"/>
    <w:rsid w:val="004F4E2A"/>
    <w:rsid w:val="004F52F0"/>
    <w:rsid w:val="00516ED4"/>
    <w:rsid w:val="00534790"/>
    <w:rsid w:val="005548B1"/>
    <w:rsid w:val="00574C5B"/>
    <w:rsid w:val="00594D47"/>
    <w:rsid w:val="005B51F8"/>
    <w:rsid w:val="005C46D0"/>
    <w:rsid w:val="005F45A9"/>
    <w:rsid w:val="00606839"/>
    <w:rsid w:val="00634B71"/>
    <w:rsid w:val="00664DAA"/>
    <w:rsid w:val="006714A5"/>
    <w:rsid w:val="00687119"/>
    <w:rsid w:val="006A3D58"/>
    <w:rsid w:val="006B58BF"/>
    <w:rsid w:val="006D3232"/>
    <w:rsid w:val="006E7D01"/>
    <w:rsid w:val="00707311"/>
    <w:rsid w:val="00725A57"/>
    <w:rsid w:val="0072753D"/>
    <w:rsid w:val="00743A22"/>
    <w:rsid w:val="0075733C"/>
    <w:rsid w:val="00792267"/>
    <w:rsid w:val="00792FE5"/>
    <w:rsid w:val="00795FD4"/>
    <w:rsid w:val="00796E10"/>
    <w:rsid w:val="007A25C4"/>
    <w:rsid w:val="007A5DD9"/>
    <w:rsid w:val="007B6206"/>
    <w:rsid w:val="007C478A"/>
    <w:rsid w:val="007C69AB"/>
    <w:rsid w:val="007D0A59"/>
    <w:rsid w:val="007D6F45"/>
    <w:rsid w:val="00804E74"/>
    <w:rsid w:val="00806905"/>
    <w:rsid w:val="00831F69"/>
    <w:rsid w:val="008406AB"/>
    <w:rsid w:val="00860590"/>
    <w:rsid w:val="008F72D6"/>
    <w:rsid w:val="009104D8"/>
    <w:rsid w:val="00921017"/>
    <w:rsid w:val="00944A21"/>
    <w:rsid w:val="00946F8D"/>
    <w:rsid w:val="00967B3D"/>
    <w:rsid w:val="00970968"/>
    <w:rsid w:val="009A651B"/>
    <w:rsid w:val="009B0D9C"/>
    <w:rsid w:val="009C4AEA"/>
    <w:rsid w:val="009C54B2"/>
    <w:rsid w:val="009C7375"/>
    <w:rsid w:val="009D1D91"/>
    <w:rsid w:val="009D4F68"/>
    <w:rsid w:val="00A03922"/>
    <w:rsid w:val="00A13F81"/>
    <w:rsid w:val="00A327C5"/>
    <w:rsid w:val="00A34CA3"/>
    <w:rsid w:val="00A350E9"/>
    <w:rsid w:val="00A414E9"/>
    <w:rsid w:val="00A63E3B"/>
    <w:rsid w:val="00A64E68"/>
    <w:rsid w:val="00A701BE"/>
    <w:rsid w:val="00A73057"/>
    <w:rsid w:val="00AB1BA3"/>
    <w:rsid w:val="00AD5C2A"/>
    <w:rsid w:val="00AF2A23"/>
    <w:rsid w:val="00AF47B8"/>
    <w:rsid w:val="00B058E1"/>
    <w:rsid w:val="00B13964"/>
    <w:rsid w:val="00B25928"/>
    <w:rsid w:val="00B2791A"/>
    <w:rsid w:val="00B45693"/>
    <w:rsid w:val="00B536CF"/>
    <w:rsid w:val="00B61286"/>
    <w:rsid w:val="00B80BE0"/>
    <w:rsid w:val="00BB1F74"/>
    <w:rsid w:val="00BD02F6"/>
    <w:rsid w:val="00C02EF3"/>
    <w:rsid w:val="00C317B4"/>
    <w:rsid w:val="00C31E9D"/>
    <w:rsid w:val="00C67C39"/>
    <w:rsid w:val="00C95E45"/>
    <w:rsid w:val="00C97231"/>
    <w:rsid w:val="00CA3231"/>
    <w:rsid w:val="00CE533C"/>
    <w:rsid w:val="00D358FA"/>
    <w:rsid w:val="00D37050"/>
    <w:rsid w:val="00D446AC"/>
    <w:rsid w:val="00D561B3"/>
    <w:rsid w:val="00D84AC0"/>
    <w:rsid w:val="00D901F2"/>
    <w:rsid w:val="00DC0DA7"/>
    <w:rsid w:val="00DC1E5F"/>
    <w:rsid w:val="00DC6AFD"/>
    <w:rsid w:val="00DD6996"/>
    <w:rsid w:val="00DF310F"/>
    <w:rsid w:val="00E1226F"/>
    <w:rsid w:val="00E12AA3"/>
    <w:rsid w:val="00E13760"/>
    <w:rsid w:val="00E14605"/>
    <w:rsid w:val="00E162F1"/>
    <w:rsid w:val="00E26737"/>
    <w:rsid w:val="00E35800"/>
    <w:rsid w:val="00E52CAF"/>
    <w:rsid w:val="00E57D57"/>
    <w:rsid w:val="00E801A6"/>
    <w:rsid w:val="00E85F50"/>
    <w:rsid w:val="00ED6023"/>
    <w:rsid w:val="00ED70D3"/>
    <w:rsid w:val="00F007A2"/>
    <w:rsid w:val="00F03A8F"/>
    <w:rsid w:val="00F13255"/>
    <w:rsid w:val="00F13FF5"/>
    <w:rsid w:val="00F25E80"/>
    <w:rsid w:val="00F60EE2"/>
    <w:rsid w:val="00F62CFA"/>
    <w:rsid w:val="00F70546"/>
    <w:rsid w:val="00F93A9E"/>
    <w:rsid w:val="00F9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7E73C0"/>
  <w15:chartTrackingRefBased/>
  <w15:docId w15:val="{8D24C987-8C9B-41E4-AF05-18FAAC22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1BE"/>
    <w:rPr>
      <w:rFonts w:ascii="Poppins" w:hAnsi="Poppins"/>
      <w:sz w:val="20"/>
    </w:rPr>
  </w:style>
  <w:style w:type="paragraph" w:styleId="Heading1">
    <w:name w:val="heading 1"/>
    <w:basedOn w:val="Normal"/>
    <w:next w:val="Normal"/>
    <w:link w:val="Heading1Char"/>
    <w:uiPriority w:val="9"/>
    <w:qFormat/>
    <w:rsid w:val="00ED6023"/>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6023"/>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2231ED"/>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884"/>
    <w:pPr>
      <w:ind w:left="720"/>
      <w:contextualSpacing/>
    </w:pPr>
  </w:style>
  <w:style w:type="table" w:styleId="TableGrid">
    <w:name w:val="Table Grid"/>
    <w:basedOn w:val="TableNormal"/>
    <w:uiPriority w:val="39"/>
    <w:rsid w:val="001F4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5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F50"/>
  </w:style>
  <w:style w:type="paragraph" w:styleId="Footer">
    <w:name w:val="footer"/>
    <w:basedOn w:val="Normal"/>
    <w:link w:val="FooterChar"/>
    <w:uiPriority w:val="99"/>
    <w:unhideWhenUsed/>
    <w:rsid w:val="00E85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F50"/>
  </w:style>
  <w:style w:type="character" w:customStyle="1" w:styleId="Heading1Char">
    <w:name w:val="Heading 1 Char"/>
    <w:basedOn w:val="DefaultParagraphFont"/>
    <w:link w:val="Heading1"/>
    <w:uiPriority w:val="9"/>
    <w:rsid w:val="00ED6023"/>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ED6023"/>
    <w:rPr>
      <w:rFonts w:ascii="Poppins" w:eastAsiaTheme="majorEastAsia" w:hAnsi="Poppins" w:cstheme="majorBidi"/>
      <w:color w:val="2F5496" w:themeColor="accent1" w:themeShade="BF"/>
      <w:sz w:val="28"/>
      <w:szCs w:val="26"/>
    </w:rPr>
  </w:style>
  <w:style w:type="character" w:styleId="Hyperlink">
    <w:name w:val="Hyperlink"/>
    <w:basedOn w:val="DefaultParagraphFont"/>
    <w:uiPriority w:val="99"/>
    <w:unhideWhenUsed/>
    <w:rsid w:val="00A701BE"/>
    <w:rPr>
      <w:color w:val="0563C1" w:themeColor="hyperlink"/>
      <w:u w:val="single"/>
    </w:rPr>
  </w:style>
  <w:style w:type="character" w:customStyle="1" w:styleId="Heading3Char">
    <w:name w:val="Heading 3 Char"/>
    <w:basedOn w:val="DefaultParagraphFont"/>
    <w:link w:val="Heading3"/>
    <w:uiPriority w:val="9"/>
    <w:rsid w:val="002231ED"/>
    <w:rPr>
      <w:rFonts w:ascii="Poppins" w:eastAsiaTheme="majorEastAsia" w:hAnsi="Poppins" w:cstheme="majorBidi"/>
      <w:color w:val="2F5496" w:themeColor="accent1" w:themeShade="BF"/>
      <w:sz w:val="24"/>
      <w:szCs w:val="24"/>
    </w:rPr>
  </w:style>
  <w:style w:type="character" w:styleId="FollowedHyperlink">
    <w:name w:val="FollowedHyperlink"/>
    <w:basedOn w:val="DefaultParagraphFont"/>
    <w:uiPriority w:val="99"/>
    <w:semiHidden/>
    <w:unhideWhenUsed/>
    <w:rsid w:val="00A701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200</TotalTime>
  <Pages>5</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formative assessment tasks</dc:title>
  <dc:subject/>
  <dc:creator>Ellison, Claire</dc:creator>
  <cp:keywords/>
  <dc:description/>
  <cp:lastModifiedBy>Wong, Dennis [dennisw]</cp:lastModifiedBy>
  <cp:revision>67</cp:revision>
  <dcterms:created xsi:type="dcterms:W3CDTF">2024-03-01T09:24:00Z</dcterms:created>
  <dcterms:modified xsi:type="dcterms:W3CDTF">2024-03-28T09:51:00Z</dcterms:modified>
</cp:coreProperties>
</file>