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C8B9" w14:textId="53B103E6" w:rsidR="00F66917" w:rsidRDefault="1905E65C" w:rsidP="003D2F52">
      <w:pPr>
        <w:pStyle w:val="Heading1"/>
      </w:pPr>
      <w:r>
        <w:t xml:space="preserve">ESD </w:t>
      </w:r>
      <w:r w:rsidR="00F66917">
        <w:t xml:space="preserve">Programme </w:t>
      </w:r>
      <w:r w:rsidR="16C247BA">
        <w:t xml:space="preserve">design </w:t>
      </w:r>
      <w:r w:rsidR="38E3E936">
        <w:t>review questions</w:t>
      </w:r>
    </w:p>
    <w:p w14:paraId="48EF7CC6" w14:textId="77F3AB14" w:rsidR="00ED4C50" w:rsidRPr="00ED4C50" w:rsidRDefault="00ED4C50" w:rsidP="00ED4C50">
      <w:pPr>
        <w:rPr>
          <w:b/>
        </w:rPr>
      </w:pPr>
      <w:r w:rsidRPr="00ED4C50">
        <w:rPr>
          <w:b/>
        </w:rPr>
        <w:t>Author: Nick Bunyan</w:t>
      </w:r>
    </w:p>
    <w:p w14:paraId="20823D21" w14:textId="0DAF576C" w:rsidR="5160279C" w:rsidRPr="00C072FC" w:rsidRDefault="5160279C" w:rsidP="1C74949F">
      <w:pPr>
        <w:rPr>
          <w:rFonts w:eastAsia="Calibri" w:cs="Poppins"/>
          <w:color w:val="000000" w:themeColor="text1"/>
          <w:szCs w:val="20"/>
        </w:rPr>
      </w:pPr>
      <w:r w:rsidRPr="00C072FC">
        <w:rPr>
          <w:rFonts w:eastAsia="Calibri" w:cs="Poppins"/>
          <w:color w:val="000000" w:themeColor="text1"/>
          <w:szCs w:val="20"/>
        </w:rPr>
        <w:t>T</w:t>
      </w:r>
      <w:r w:rsidR="4A89B921" w:rsidRPr="00C072FC">
        <w:rPr>
          <w:rFonts w:eastAsia="Calibri" w:cs="Poppins"/>
          <w:color w:val="000000" w:themeColor="text1"/>
          <w:szCs w:val="20"/>
        </w:rPr>
        <w:t>he</w:t>
      </w:r>
      <w:r w:rsidRPr="00C072FC">
        <w:rPr>
          <w:rFonts w:eastAsia="Calibri" w:cs="Poppins"/>
          <w:color w:val="000000" w:themeColor="text1"/>
          <w:szCs w:val="20"/>
        </w:rPr>
        <w:t xml:space="preserve"> following </w:t>
      </w:r>
      <w:r w:rsidR="00D71698">
        <w:rPr>
          <w:rFonts w:eastAsia="Calibri" w:cs="Poppins"/>
          <w:color w:val="000000" w:themeColor="text1"/>
          <w:szCs w:val="20"/>
        </w:rPr>
        <w:t xml:space="preserve">are a set of </w:t>
      </w:r>
      <w:r w:rsidR="51DC19F3" w:rsidRPr="00C072FC">
        <w:rPr>
          <w:rFonts w:eastAsia="Calibri" w:cs="Poppins"/>
          <w:color w:val="000000" w:themeColor="text1"/>
          <w:szCs w:val="20"/>
        </w:rPr>
        <w:t xml:space="preserve">programme </w:t>
      </w:r>
      <w:r w:rsidR="00492C82">
        <w:rPr>
          <w:rFonts w:eastAsia="Calibri" w:cs="Poppins"/>
          <w:color w:val="000000" w:themeColor="text1"/>
          <w:szCs w:val="20"/>
        </w:rPr>
        <w:t xml:space="preserve">level review </w:t>
      </w:r>
      <w:r w:rsidR="00B84B6A">
        <w:rPr>
          <w:rFonts w:eastAsia="Calibri" w:cs="Poppins"/>
          <w:color w:val="000000" w:themeColor="text1"/>
          <w:szCs w:val="20"/>
        </w:rPr>
        <w:t xml:space="preserve">questions </w:t>
      </w:r>
      <w:r w:rsidR="006C5347">
        <w:rPr>
          <w:rFonts w:eastAsia="Calibri" w:cs="Poppins"/>
          <w:color w:val="000000" w:themeColor="text1"/>
          <w:szCs w:val="20"/>
        </w:rPr>
        <w:t xml:space="preserve">for the incorporation of </w:t>
      </w:r>
      <w:r w:rsidR="00492C82">
        <w:rPr>
          <w:rFonts w:eastAsia="Calibri" w:cs="Poppins"/>
          <w:color w:val="000000" w:themeColor="text1"/>
          <w:szCs w:val="20"/>
        </w:rPr>
        <w:t>Education for Sust</w:t>
      </w:r>
      <w:r w:rsidR="006C5347">
        <w:rPr>
          <w:rFonts w:eastAsia="Calibri" w:cs="Poppins"/>
          <w:color w:val="000000" w:themeColor="text1"/>
          <w:szCs w:val="20"/>
        </w:rPr>
        <w:t>a</w:t>
      </w:r>
      <w:r w:rsidR="00492C82">
        <w:rPr>
          <w:rFonts w:eastAsia="Calibri" w:cs="Poppins"/>
          <w:color w:val="000000" w:themeColor="text1"/>
          <w:szCs w:val="20"/>
        </w:rPr>
        <w:t>inable Development (</w:t>
      </w:r>
      <w:r w:rsidR="0FD928B6" w:rsidRPr="00C072FC">
        <w:rPr>
          <w:rFonts w:eastAsia="Calibri" w:cs="Poppins"/>
          <w:color w:val="000000" w:themeColor="text1"/>
          <w:szCs w:val="20"/>
        </w:rPr>
        <w:t>ESD</w:t>
      </w:r>
      <w:r w:rsidR="00492C82">
        <w:rPr>
          <w:rFonts w:eastAsia="Calibri" w:cs="Poppins"/>
          <w:color w:val="000000" w:themeColor="text1"/>
          <w:szCs w:val="20"/>
        </w:rPr>
        <w:t>)</w:t>
      </w:r>
      <w:r w:rsidR="2F263F6C" w:rsidRPr="00C072FC">
        <w:rPr>
          <w:rFonts w:eastAsia="Calibri" w:cs="Poppins"/>
          <w:color w:val="000000" w:themeColor="text1"/>
          <w:szCs w:val="20"/>
        </w:rPr>
        <w:t xml:space="preserve"> </w:t>
      </w:r>
      <w:r w:rsidR="00EC63A3">
        <w:rPr>
          <w:rFonts w:eastAsia="Calibri" w:cs="Poppins"/>
          <w:color w:val="000000" w:themeColor="text1"/>
          <w:szCs w:val="20"/>
        </w:rPr>
        <w:t>into</w:t>
      </w:r>
      <w:r w:rsidR="000C5372">
        <w:rPr>
          <w:rFonts w:eastAsia="Calibri" w:cs="Poppins"/>
          <w:color w:val="000000" w:themeColor="text1"/>
          <w:szCs w:val="20"/>
        </w:rPr>
        <w:t xml:space="preserve"> </w:t>
      </w:r>
      <w:r w:rsidR="00EC63A3">
        <w:rPr>
          <w:rFonts w:eastAsia="Calibri" w:cs="Poppins"/>
          <w:color w:val="000000" w:themeColor="text1"/>
          <w:szCs w:val="20"/>
        </w:rPr>
        <w:t>the design of new programmes, or th</w:t>
      </w:r>
      <w:r w:rsidR="0049201C">
        <w:rPr>
          <w:rFonts w:eastAsia="Calibri" w:cs="Poppins"/>
          <w:color w:val="000000" w:themeColor="text1"/>
          <w:szCs w:val="20"/>
        </w:rPr>
        <w:t>e</w:t>
      </w:r>
      <w:r w:rsidR="00EC63A3">
        <w:rPr>
          <w:rFonts w:eastAsia="Calibri" w:cs="Poppins"/>
          <w:color w:val="000000" w:themeColor="text1"/>
          <w:szCs w:val="20"/>
        </w:rPr>
        <w:t xml:space="preserve"> </w:t>
      </w:r>
      <w:r w:rsidR="0049201C">
        <w:rPr>
          <w:rFonts w:eastAsia="Calibri" w:cs="Poppins"/>
          <w:color w:val="000000" w:themeColor="text1"/>
          <w:szCs w:val="20"/>
        </w:rPr>
        <w:t xml:space="preserve">re-design of </w:t>
      </w:r>
      <w:r w:rsidR="000C5372">
        <w:rPr>
          <w:rFonts w:eastAsia="Calibri" w:cs="Poppins"/>
          <w:color w:val="000000" w:themeColor="text1"/>
          <w:szCs w:val="20"/>
        </w:rPr>
        <w:t>existing programme</w:t>
      </w:r>
      <w:r w:rsidR="0049201C">
        <w:rPr>
          <w:rFonts w:eastAsia="Calibri" w:cs="Poppins"/>
          <w:color w:val="000000" w:themeColor="text1"/>
          <w:szCs w:val="20"/>
        </w:rPr>
        <w:t>s.</w:t>
      </w:r>
      <w:r w:rsidR="004D74DE">
        <w:rPr>
          <w:rFonts w:eastAsia="Calibri" w:cs="Poppins"/>
          <w:color w:val="000000" w:themeColor="text1"/>
          <w:szCs w:val="20"/>
        </w:rPr>
        <w:br/>
      </w:r>
    </w:p>
    <w:p w14:paraId="56262506" w14:textId="105E8617" w:rsidR="71908B9D" w:rsidRPr="004D74DE" w:rsidRDefault="71908B9D" w:rsidP="002738F9">
      <w:pPr>
        <w:pStyle w:val="ListParagraph"/>
        <w:numPr>
          <w:ilvl w:val="0"/>
          <w:numId w:val="1"/>
        </w:numPr>
        <w:spacing w:line="257" w:lineRule="auto"/>
        <w:rPr>
          <w:rFonts w:eastAsia="Calibri" w:cs="Poppins"/>
          <w:b/>
          <w:color w:val="000000" w:themeColor="text1"/>
          <w:szCs w:val="20"/>
        </w:rPr>
      </w:pPr>
      <w:r w:rsidRPr="004D74DE">
        <w:rPr>
          <w:rFonts w:eastAsia="Calibri" w:cs="Poppins"/>
          <w:b/>
          <w:color w:val="000000" w:themeColor="text1"/>
          <w:szCs w:val="20"/>
        </w:rPr>
        <w:t>Portfolio review</w:t>
      </w:r>
      <w:r w:rsidR="651CECA8" w:rsidRPr="004D74DE">
        <w:rPr>
          <w:rFonts w:eastAsia="Calibri" w:cs="Poppins"/>
          <w:b/>
          <w:color w:val="000000" w:themeColor="text1"/>
          <w:szCs w:val="20"/>
        </w:rPr>
        <w:t xml:space="preserve"> </w:t>
      </w:r>
    </w:p>
    <w:p w14:paraId="090B85C5" w14:textId="7C5D66B6" w:rsidR="7BC78D01" w:rsidRPr="00C072FC" w:rsidRDefault="7BC78D01" w:rsidP="004D74DE">
      <w:r w:rsidRPr="00C072FC">
        <w:t xml:space="preserve">Does or could the programme focus on key sustainable development challenges for example, aligned too specific </w:t>
      </w:r>
      <w:hyperlink r:id="rId10">
        <w:r w:rsidRPr="00C072FC">
          <w:rPr>
            <w:rStyle w:val="Hyperlink"/>
            <w:rFonts w:eastAsia="Calibri" w:cs="Poppins"/>
            <w:szCs w:val="20"/>
          </w:rPr>
          <w:t>UN’s Sustainable</w:t>
        </w:r>
        <w:r w:rsidRPr="00C072FC">
          <w:rPr>
            <w:rStyle w:val="Hyperlink"/>
            <w:rFonts w:eastAsia="Calibri" w:cs="Poppins"/>
            <w:szCs w:val="20"/>
          </w:rPr>
          <w:t xml:space="preserve"> </w:t>
        </w:r>
        <w:r w:rsidRPr="00C072FC">
          <w:rPr>
            <w:rStyle w:val="Hyperlink"/>
            <w:rFonts w:eastAsia="Calibri" w:cs="Poppins"/>
            <w:szCs w:val="20"/>
          </w:rPr>
          <w:t>Development Goals</w:t>
        </w:r>
      </w:hyperlink>
      <w:r w:rsidRPr="00C072FC">
        <w:t xml:space="preserve"> such as Goal 13 Climate Action? </w:t>
      </w:r>
    </w:p>
    <w:p w14:paraId="5E38F834" w14:textId="3E2314D8" w:rsidR="0AD776C2" w:rsidRPr="004D74DE" w:rsidRDefault="0AD776C2" w:rsidP="002738F9">
      <w:pPr>
        <w:pStyle w:val="ListParagraph"/>
        <w:numPr>
          <w:ilvl w:val="0"/>
          <w:numId w:val="1"/>
        </w:numPr>
        <w:spacing w:line="257" w:lineRule="auto"/>
        <w:rPr>
          <w:rFonts w:eastAsia="Calibri" w:cs="Poppins"/>
          <w:b/>
          <w:color w:val="000000" w:themeColor="text1"/>
          <w:szCs w:val="20"/>
        </w:rPr>
      </w:pPr>
      <w:r w:rsidRPr="004D74DE">
        <w:rPr>
          <w:rFonts w:eastAsia="Calibri" w:cs="Poppins"/>
          <w:b/>
          <w:color w:val="000000" w:themeColor="text1"/>
          <w:szCs w:val="20"/>
        </w:rPr>
        <w:t>S</w:t>
      </w:r>
      <w:r w:rsidR="12C86C18" w:rsidRPr="004D74DE">
        <w:rPr>
          <w:rFonts w:eastAsia="Calibri" w:cs="Poppins"/>
          <w:b/>
          <w:color w:val="000000" w:themeColor="text1"/>
          <w:szCs w:val="20"/>
        </w:rPr>
        <w:t>takeholder</w:t>
      </w:r>
      <w:r w:rsidR="325C5CBF" w:rsidRPr="004D74DE">
        <w:rPr>
          <w:rFonts w:eastAsia="Calibri" w:cs="Poppins"/>
          <w:b/>
          <w:color w:val="000000" w:themeColor="text1"/>
          <w:szCs w:val="20"/>
        </w:rPr>
        <w:t xml:space="preserve"> </w:t>
      </w:r>
      <w:r w:rsidR="71F1A1EB" w:rsidRPr="004D74DE">
        <w:rPr>
          <w:rFonts w:eastAsia="Calibri" w:cs="Poppins"/>
          <w:b/>
          <w:color w:val="000000" w:themeColor="text1"/>
          <w:szCs w:val="20"/>
        </w:rPr>
        <w:t>engagement</w:t>
      </w:r>
    </w:p>
    <w:p w14:paraId="6C2C29FF" w14:textId="75F8E1D4" w:rsidR="7BC78D01" w:rsidRPr="00C072FC" w:rsidRDefault="7BC78D01" w:rsidP="004D74DE">
      <w:r w:rsidRPr="00C072FC">
        <w:t>Have you identified student, employer, PSRB, and other stakeholder’s views and aspirations for sustainable development within the programme?</w:t>
      </w:r>
    </w:p>
    <w:p w14:paraId="7C620CB2" w14:textId="48F0430A" w:rsidR="624D0261" w:rsidRPr="004D74DE" w:rsidRDefault="00ED4C50" w:rsidP="002738F9">
      <w:pPr>
        <w:pStyle w:val="ListParagraph"/>
        <w:numPr>
          <w:ilvl w:val="0"/>
          <w:numId w:val="1"/>
        </w:numPr>
        <w:spacing w:line="257" w:lineRule="auto"/>
        <w:rPr>
          <w:rFonts w:eastAsia="Calibri" w:cs="Poppins"/>
          <w:b/>
          <w:color w:val="000000" w:themeColor="text1"/>
          <w:szCs w:val="20"/>
        </w:rPr>
      </w:pPr>
      <w:r w:rsidRPr="004D74DE">
        <w:rPr>
          <w:rFonts w:eastAsia="Calibri" w:cs="Poppins"/>
          <w:b/>
          <w:color w:val="000000" w:themeColor="text1"/>
          <w:szCs w:val="20"/>
        </w:rPr>
        <w:t>Sustainability competencies</w:t>
      </w:r>
      <w:r w:rsidR="624D0261" w:rsidRPr="004D74DE">
        <w:rPr>
          <w:rFonts w:eastAsia="Calibri" w:cs="Poppins"/>
          <w:b/>
          <w:color w:val="000000" w:themeColor="text1"/>
          <w:szCs w:val="20"/>
        </w:rPr>
        <w:t xml:space="preserve"> </w:t>
      </w:r>
    </w:p>
    <w:p w14:paraId="4194FCB9" w14:textId="6FF063B8" w:rsidR="624D0261" w:rsidRPr="00C072FC" w:rsidRDefault="624D0261" w:rsidP="004D74DE">
      <w:r w:rsidRPr="00C072FC">
        <w:t xml:space="preserve">Does or could the programme </w:t>
      </w:r>
      <w:proofErr w:type="gramStart"/>
      <w:r w:rsidRPr="00C072FC">
        <w:t>aims</w:t>
      </w:r>
      <w:proofErr w:type="gramEnd"/>
      <w:r w:rsidRPr="00C072FC">
        <w:t>, objectives, and learning outcomes support student sustainability competency development as a graduate outcome?</w:t>
      </w:r>
    </w:p>
    <w:p w14:paraId="6874E9AF" w14:textId="76592194" w:rsidR="624D0261" w:rsidRPr="004D74DE" w:rsidRDefault="00ED4C50" w:rsidP="002738F9">
      <w:pPr>
        <w:pStyle w:val="ListParagraph"/>
        <w:numPr>
          <w:ilvl w:val="0"/>
          <w:numId w:val="1"/>
        </w:numPr>
        <w:spacing w:line="257" w:lineRule="auto"/>
        <w:rPr>
          <w:rFonts w:eastAsia="Calibri" w:cs="Poppins"/>
          <w:b/>
          <w:color w:val="000000" w:themeColor="text1"/>
          <w:szCs w:val="20"/>
        </w:rPr>
      </w:pPr>
      <w:r w:rsidRPr="004D74DE">
        <w:rPr>
          <w:rFonts w:eastAsia="Calibri" w:cs="Poppins"/>
          <w:b/>
          <w:color w:val="000000" w:themeColor="text1"/>
          <w:szCs w:val="20"/>
        </w:rPr>
        <w:t>Pedagogic approaches</w:t>
      </w:r>
    </w:p>
    <w:p w14:paraId="08D146C6" w14:textId="339C08FA" w:rsidR="1C74949F" w:rsidRDefault="3CF76E40" w:rsidP="004D74DE">
      <w:r w:rsidRPr="00C072FC">
        <w:t xml:space="preserve">Does or could your programme </w:t>
      </w:r>
      <w:r w:rsidR="2BED8783" w:rsidRPr="00C072FC">
        <w:t>incorporate</w:t>
      </w:r>
      <w:r w:rsidRPr="00C072FC">
        <w:t xml:space="preserve"> </w:t>
      </w:r>
      <w:r w:rsidR="1522926B" w:rsidRPr="00C072FC">
        <w:t>pedagogic</w:t>
      </w:r>
      <w:r w:rsidRPr="00C072FC">
        <w:t xml:space="preserve"> approaches (problem-centred, </w:t>
      </w:r>
      <w:r w:rsidR="20699B24" w:rsidRPr="00C072FC">
        <w:t>interdisciplinary</w:t>
      </w:r>
      <w:r w:rsidRPr="00C072FC">
        <w:t xml:space="preserve">, </w:t>
      </w:r>
      <w:r w:rsidR="5CB58AA1" w:rsidRPr="00C072FC">
        <w:t xml:space="preserve">intercultural, </w:t>
      </w:r>
      <w:r w:rsidRPr="00C072FC">
        <w:t xml:space="preserve">real-world </w:t>
      </w:r>
      <w:r w:rsidR="4F423403" w:rsidRPr="00C072FC">
        <w:t>focused</w:t>
      </w:r>
      <w:r w:rsidRPr="00C072FC">
        <w:t xml:space="preserve">) </w:t>
      </w:r>
      <w:r w:rsidR="001030D8">
        <w:t xml:space="preserve">aligned to learning outcomes to </w:t>
      </w:r>
      <w:r w:rsidR="00543090">
        <w:t xml:space="preserve">support the </w:t>
      </w:r>
      <w:r w:rsidR="001030D8">
        <w:t>develop</w:t>
      </w:r>
      <w:r w:rsidR="00543090">
        <w:t>ment of</w:t>
      </w:r>
      <w:r w:rsidR="001030D8">
        <w:t xml:space="preserve"> student sustainability competencies? </w:t>
      </w:r>
    </w:p>
    <w:p w14:paraId="449CB9E8" w14:textId="366F75FB" w:rsidR="00C612A7" w:rsidRPr="004D74DE" w:rsidRDefault="00ED4C50" w:rsidP="002738F9">
      <w:pPr>
        <w:pStyle w:val="ListParagraph"/>
        <w:numPr>
          <w:ilvl w:val="0"/>
          <w:numId w:val="1"/>
        </w:numPr>
        <w:spacing w:line="257" w:lineRule="auto"/>
        <w:rPr>
          <w:rFonts w:eastAsia="Calibri" w:cs="Poppins"/>
          <w:b/>
          <w:color w:val="000000" w:themeColor="text1"/>
          <w:szCs w:val="20"/>
        </w:rPr>
      </w:pPr>
      <w:r w:rsidRPr="004D74DE">
        <w:rPr>
          <w:rFonts w:eastAsia="Calibri" w:cs="Poppins"/>
          <w:b/>
          <w:color w:val="000000" w:themeColor="text1"/>
          <w:szCs w:val="20"/>
        </w:rPr>
        <w:t xml:space="preserve">Broadening </w:t>
      </w:r>
      <w:proofErr w:type="gramStart"/>
      <w:r w:rsidRPr="004D74DE">
        <w:rPr>
          <w:rFonts w:eastAsia="Calibri" w:cs="Poppins"/>
          <w:b/>
          <w:color w:val="000000" w:themeColor="text1"/>
          <w:szCs w:val="20"/>
        </w:rPr>
        <w:t>students</w:t>
      </w:r>
      <w:proofErr w:type="gramEnd"/>
      <w:r w:rsidRPr="004D74DE">
        <w:rPr>
          <w:rFonts w:eastAsia="Calibri" w:cs="Poppins"/>
          <w:b/>
          <w:color w:val="000000" w:themeColor="text1"/>
          <w:szCs w:val="20"/>
        </w:rPr>
        <w:t xml:space="preserve"> sustainability education</w:t>
      </w:r>
      <w:r w:rsidR="00C612A7" w:rsidRPr="004D74DE">
        <w:rPr>
          <w:rFonts w:eastAsia="Calibri" w:cs="Poppins"/>
          <w:b/>
          <w:color w:val="000000" w:themeColor="text1"/>
          <w:szCs w:val="20"/>
        </w:rPr>
        <w:t xml:space="preserve"> </w:t>
      </w:r>
    </w:p>
    <w:p w14:paraId="4B94D4EB" w14:textId="67225034" w:rsidR="00C612A7" w:rsidRPr="00C072FC" w:rsidRDefault="00C612A7" w:rsidP="004D74DE">
      <w:r w:rsidRPr="00C072FC">
        <w:t xml:space="preserve">Does or could the programme include </w:t>
      </w:r>
      <w:r w:rsidR="00E13E72">
        <w:t xml:space="preserve">opportunities to broaden </w:t>
      </w:r>
      <w:r w:rsidR="004D74DE">
        <w:t>students’</w:t>
      </w:r>
      <w:r w:rsidR="00E13E72">
        <w:t xml:space="preserve"> knowledge of sustainable development issues, concepts and practices including the UN’s Sustainable Development Goals?</w:t>
      </w:r>
    </w:p>
    <w:p w14:paraId="711FD0A4" w14:textId="14A28025" w:rsidR="6B4E8522" w:rsidRPr="004D74DE" w:rsidRDefault="6B4E8522" w:rsidP="002738F9">
      <w:pPr>
        <w:pStyle w:val="ListParagraph"/>
        <w:numPr>
          <w:ilvl w:val="0"/>
          <w:numId w:val="1"/>
        </w:numPr>
        <w:spacing w:line="257" w:lineRule="auto"/>
        <w:rPr>
          <w:rFonts w:eastAsia="Calibri" w:cs="Poppins"/>
          <w:b/>
          <w:color w:val="000000" w:themeColor="text1"/>
          <w:szCs w:val="20"/>
        </w:rPr>
      </w:pPr>
      <w:r w:rsidRPr="004D74DE">
        <w:rPr>
          <w:rFonts w:eastAsia="Calibri" w:cs="Poppins"/>
          <w:b/>
          <w:color w:val="000000" w:themeColor="text1"/>
          <w:szCs w:val="20"/>
        </w:rPr>
        <w:t>Sustainability career pathways</w:t>
      </w:r>
    </w:p>
    <w:p w14:paraId="4CEF8957" w14:textId="36BDDC72" w:rsidR="003A48B7" w:rsidRPr="003A48B7" w:rsidRDefault="0D986369" w:rsidP="003A48B7">
      <w:pPr>
        <w:spacing w:after="2200"/>
        <w:rPr>
          <w:rFonts w:cs="Times New Roman"/>
          <w:b/>
          <w:bCs/>
          <w:color w:val="2E74B5" w:themeColor="accent1" w:themeShade="BF"/>
          <w:sz w:val="28"/>
          <w:szCs w:val="36"/>
          <w:lang w:eastAsia="en-GB"/>
        </w:rPr>
      </w:pPr>
      <w:r w:rsidRPr="00DC719D">
        <w:t>Does or could your programme</w:t>
      </w:r>
      <w:r w:rsidR="6B4E8522" w:rsidRPr="00DC719D">
        <w:t xml:space="preserve"> provide students with </w:t>
      </w:r>
      <w:r w:rsidR="00DC719D" w:rsidRPr="00DC719D">
        <w:t xml:space="preserve">the </w:t>
      </w:r>
      <w:r w:rsidR="6B4E8522" w:rsidRPr="00DC719D">
        <w:t xml:space="preserve">resources and experiences to pursue </w:t>
      </w:r>
      <w:r w:rsidR="6231B921" w:rsidRPr="00DC719D">
        <w:t>sustainability</w:t>
      </w:r>
      <w:r w:rsidR="6B4E8522" w:rsidRPr="00DC719D">
        <w:t xml:space="preserve"> career pathways t</w:t>
      </w:r>
      <w:r w:rsidR="41BD9702" w:rsidRPr="00DC719D">
        <w:t>hat</w:t>
      </w:r>
      <w:r w:rsidR="6B4E8522" w:rsidRPr="00DC719D">
        <w:t xml:space="preserve"> meet their value</w:t>
      </w:r>
      <w:r w:rsidR="465A4D23" w:rsidRPr="00DC719D">
        <w:t>s</w:t>
      </w:r>
      <w:r w:rsidR="038553DB" w:rsidRPr="00DC719D">
        <w:t xml:space="preserve"> </w:t>
      </w:r>
      <w:r w:rsidR="6B4E8522" w:rsidRPr="00DC719D">
        <w:t>and ca</w:t>
      </w:r>
      <w:r w:rsidR="14FD0091" w:rsidRPr="00DC719D">
        <w:t>reer aspirations?</w:t>
      </w:r>
    </w:p>
    <w:p w14:paraId="38B95023" w14:textId="19B4ECDD" w:rsidR="003A48B7" w:rsidRDefault="003A48B7" w:rsidP="003A48B7">
      <w:pPr>
        <w:pStyle w:val="Heading2"/>
      </w:pPr>
      <w:r w:rsidRPr="003A48B7">
        <w:lastRenderedPageBreak/>
        <w:t>References</w:t>
      </w:r>
    </w:p>
    <w:p w14:paraId="2D2AF1E5" w14:textId="77777777" w:rsidR="003A48B7" w:rsidRPr="003A48B7" w:rsidRDefault="00D60CFA" w:rsidP="003A48B7">
      <w:pPr>
        <w:pStyle w:val="ListParagraph"/>
        <w:numPr>
          <w:ilvl w:val="0"/>
          <w:numId w:val="2"/>
        </w:numPr>
      </w:pPr>
      <w:hyperlink r:id="rId11">
        <w:r w:rsidR="3890E213" w:rsidRPr="003A48B7">
          <w:rPr>
            <w:rStyle w:val="Hyperlink"/>
            <w:rFonts w:cs="Poppins"/>
            <w:szCs w:val="20"/>
          </w:rPr>
          <w:t>QAA Education for Sustainable Development and Academic Quality: Principles and Processes for Higher Education Providers</w:t>
        </w:r>
      </w:hyperlink>
      <w:r w:rsidR="3890E213" w:rsidRPr="003A48B7">
        <w:rPr>
          <w:rFonts w:cs="Poppins"/>
          <w:szCs w:val="20"/>
        </w:rPr>
        <w:t xml:space="preserve"> </w:t>
      </w:r>
      <w:r w:rsidR="362DEAB7" w:rsidRPr="003A48B7">
        <w:rPr>
          <w:rFonts w:cs="Poppins"/>
          <w:szCs w:val="20"/>
        </w:rPr>
        <w:t>(2023)</w:t>
      </w:r>
    </w:p>
    <w:p w14:paraId="2B2F5AFA" w14:textId="56734183" w:rsidR="0065662B" w:rsidRDefault="003A48B7" w:rsidP="00E508D6">
      <w:pPr>
        <w:pStyle w:val="ListParagraph"/>
        <w:numPr>
          <w:ilvl w:val="0"/>
          <w:numId w:val="2"/>
        </w:numPr>
        <w:spacing w:after="10900"/>
      </w:pPr>
      <w:hyperlink r:id="rId12" w:tgtFrame="_blank" w:history="1">
        <w:r w:rsidRPr="00DC719D">
          <w:rPr>
            <w:rStyle w:val="normaltextrun"/>
            <w:rFonts w:cs="Poppins"/>
            <w:color w:val="0563C1"/>
            <w:szCs w:val="20"/>
            <w:u w:val="single"/>
            <w:shd w:val="clear" w:color="auto" w:fill="FFFFFF"/>
          </w:rPr>
          <w:t>QAA monitoring and evaluati</w:t>
        </w:r>
        <w:r w:rsidRPr="00DC719D">
          <w:rPr>
            <w:rStyle w:val="normaltextrun"/>
            <w:rFonts w:cs="Poppins"/>
            <w:color w:val="0563C1"/>
            <w:szCs w:val="20"/>
            <w:u w:val="single"/>
            <w:shd w:val="clear" w:color="auto" w:fill="FFFFFF"/>
          </w:rPr>
          <w:t>n</w:t>
        </w:r>
        <w:r w:rsidRPr="00DC719D">
          <w:rPr>
            <w:rStyle w:val="normaltextrun"/>
            <w:rFonts w:cs="Poppins"/>
            <w:color w:val="0563C1"/>
            <w:szCs w:val="20"/>
            <w:u w:val="single"/>
            <w:shd w:val="clear" w:color="auto" w:fill="FFFFFF"/>
          </w:rPr>
          <w:t>g ESD</w:t>
        </w:r>
      </w:hyperlink>
      <w:r w:rsidRPr="00DC719D">
        <w:rPr>
          <w:rStyle w:val="normaltextrun"/>
          <w:rFonts w:cs="Poppins"/>
          <w:color w:val="000000"/>
          <w:szCs w:val="20"/>
          <w:shd w:val="clear" w:color="auto" w:fill="FFFFFF"/>
        </w:rPr>
        <w:t> </w:t>
      </w:r>
      <w:r w:rsidRPr="00DC719D">
        <w:rPr>
          <w:rStyle w:val="eop"/>
          <w:rFonts w:cs="Poppins"/>
          <w:color w:val="000000"/>
          <w:szCs w:val="20"/>
          <w:shd w:val="clear" w:color="auto" w:fill="FFFFFF"/>
        </w:rPr>
        <w:t> (2023)</w:t>
      </w:r>
    </w:p>
    <w:p w14:paraId="5E7D9814" w14:textId="0D76FC7D" w:rsidR="00E13E72" w:rsidRDefault="00E13E72" w:rsidP="00E13E72">
      <w:r>
        <w:rPr>
          <w:noProof/>
        </w:rPr>
        <w:drawing>
          <wp:inline distT="0" distB="0" distL="0" distR="0" wp14:anchorId="4DF084B0" wp14:editId="74FA66EF">
            <wp:extent cx="832485" cy="291267"/>
            <wp:effectExtent l="0" t="0" r="0" b="0"/>
            <wp:docPr id="684" name="Picture 684" descr="Creative Commons Attribution-NonCommercial 4.0 International License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Picture 6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2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4B59E" w14:textId="75082302" w:rsidR="00E13E72" w:rsidRPr="0065662B" w:rsidRDefault="00E13E72" w:rsidP="00E13E72">
      <w:pPr>
        <w:rPr>
          <w:sz w:val="16"/>
          <w:szCs w:val="16"/>
        </w:rPr>
      </w:pPr>
      <w:r w:rsidRPr="0065662B">
        <w:rPr>
          <w:sz w:val="16"/>
          <w:szCs w:val="16"/>
        </w:rPr>
        <w:t xml:space="preserve">© 2024 by the University of Liverpool, Centre for Innovation in Education. </w:t>
      </w:r>
      <w:r w:rsidRPr="0065662B">
        <w:rPr>
          <w:sz w:val="16"/>
          <w:szCs w:val="16"/>
        </w:rPr>
        <w:br/>
        <w:t>ESD Programme design review questions</w:t>
      </w:r>
      <w:r w:rsidR="0065662B">
        <w:rPr>
          <w:sz w:val="16"/>
          <w:szCs w:val="16"/>
        </w:rPr>
        <w:t xml:space="preserve"> by </w:t>
      </w:r>
      <w:r w:rsidR="0065662B" w:rsidRPr="0065662B">
        <w:rPr>
          <w:sz w:val="16"/>
          <w:szCs w:val="16"/>
        </w:rPr>
        <w:t>Nick Bunyan</w:t>
      </w:r>
      <w:r w:rsidRPr="0065662B">
        <w:rPr>
          <w:sz w:val="16"/>
          <w:szCs w:val="16"/>
        </w:rPr>
        <w:t xml:space="preserve"> is made available under a </w:t>
      </w:r>
      <w:hyperlink r:id="rId14" w:history="1">
        <w:r w:rsidRPr="0065662B">
          <w:rPr>
            <w:rStyle w:val="Hyperlink"/>
            <w:sz w:val="16"/>
            <w:szCs w:val="16"/>
          </w:rPr>
          <w:t>Creative C</w:t>
        </w:r>
        <w:r w:rsidRPr="0065662B">
          <w:rPr>
            <w:rStyle w:val="Hyperlink"/>
            <w:sz w:val="16"/>
            <w:szCs w:val="16"/>
          </w:rPr>
          <w:t>o</w:t>
        </w:r>
        <w:r w:rsidRPr="0065662B">
          <w:rPr>
            <w:rStyle w:val="Hyperlink"/>
            <w:sz w:val="16"/>
            <w:szCs w:val="16"/>
          </w:rPr>
          <w:t xml:space="preserve">mmons Attribution </w:t>
        </w:r>
        <w:proofErr w:type="gramStart"/>
        <w:r w:rsidRPr="0065662B">
          <w:rPr>
            <w:rStyle w:val="Hyperlink"/>
            <w:sz w:val="16"/>
            <w:szCs w:val="16"/>
          </w:rPr>
          <w:t>Non Commercial</w:t>
        </w:r>
        <w:proofErr w:type="gramEnd"/>
        <w:r w:rsidRPr="0065662B">
          <w:rPr>
            <w:rStyle w:val="Hyperlink"/>
            <w:sz w:val="16"/>
            <w:szCs w:val="16"/>
          </w:rPr>
          <w:t xml:space="preserve"> 4.0 International License</w:t>
        </w:r>
      </w:hyperlink>
      <w:bookmarkStart w:id="0" w:name="_GoBack"/>
      <w:bookmarkEnd w:id="0"/>
    </w:p>
    <w:sectPr w:rsidR="00E13E72" w:rsidRPr="0065662B" w:rsidSect="007D0A6F"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7D116" w14:textId="77777777" w:rsidR="00D27803" w:rsidRDefault="00D27803" w:rsidP="00901C23">
      <w:pPr>
        <w:spacing w:after="0" w:line="240" w:lineRule="auto"/>
      </w:pPr>
      <w:r>
        <w:separator/>
      </w:r>
    </w:p>
  </w:endnote>
  <w:endnote w:type="continuationSeparator" w:id="0">
    <w:p w14:paraId="53B6E278" w14:textId="77777777" w:rsidR="00D27803" w:rsidRDefault="00D27803" w:rsidP="009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9B2B" w14:textId="77777777" w:rsidR="00D27803" w:rsidRDefault="00D27803" w:rsidP="00901C23">
      <w:pPr>
        <w:spacing w:after="0" w:line="240" w:lineRule="auto"/>
      </w:pPr>
      <w:r>
        <w:separator/>
      </w:r>
    </w:p>
  </w:footnote>
  <w:footnote w:type="continuationSeparator" w:id="0">
    <w:p w14:paraId="3A8E8632" w14:textId="77777777" w:rsidR="00D27803" w:rsidRDefault="00D27803" w:rsidP="0090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9597" w14:textId="5183E7C9" w:rsidR="007D0A6F" w:rsidRDefault="007D0A6F" w:rsidP="007D0A6F">
    <w:pPr>
      <w:pStyle w:val="Header"/>
      <w:spacing w:after="400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26258BE6" wp14:editId="0096D286">
          <wp:extent cx="1550670" cy="399924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670" cy="399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3EEE2E51" wp14:editId="351711B5">
          <wp:extent cx="1343025" cy="46668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3025" cy="466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1D7"/>
    <w:multiLevelType w:val="hybridMultilevel"/>
    <w:tmpl w:val="9B964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7724"/>
    <w:multiLevelType w:val="hybridMultilevel"/>
    <w:tmpl w:val="ED126D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17"/>
    <w:rsid w:val="000429B9"/>
    <w:rsid w:val="0004CC25"/>
    <w:rsid w:val="00087D72"/>
    <w:rsid w:val="000C457F"/>
    <w:rsid w:val="000C5372"/>
    <w:rsid w:val="001030D8"/>
    <w:rsid w:val="00140E5D"/>
    <w:rsid w:val="00181877"/>
    <w:rsid w:val="001E3A37"/>
    <w:rsid w:val="0020198B"/>
    <w:rsid w:val="002277E1"/>
    <w:rsid w:val="00253675"/>
    <w:rsid w:val="00264094"/>
    <w:rsid w:val="002738F9"/>
    <w:rsid w:val="002B162F"/>
    <w:rsid w:val="002B7F1F"/>
    <w:rsid w:val="00333EE4"/>
    <w:rsid w:val="00334D6C"/>
    <w:rsid w:val="00345A13"/>
    <w:rsid w:val="00390C37"/>
    <w:rsid w:val="003A48B7"/>
    <w:rsid w:val="003D2F52"/>
    <w:rsid w:val="00455BEC"/>
    <w:rsid w:val="004636E3"/>
    <w:rsid w:val="0049201C"/>
    <w:rsid w:val="00492C82"/>
    <w:rsid w:val="004975CA"/>
    <w:rsid w:val="004D74DE"/>
    <w:rsid w:val="00543090"/>
    <w:rsid w:val="00571E06"/>
    <w:rsid w:val="00572B7C"/>
    <w:rsid w:val="005E6CAD"/>
    <w:rsid w:val="0065662B"/>
    <w:rsid w:val="006C5347"/>
    <w:rsid w:val="006E2ABD"/>
    <w:rsid w:val="007A7F88"/>
    <w:rsid w:val="007D0A6F"/>
    <w:rsid w:val="007D6CD4"/>
    <w:rsid w:val="00854C89"/>
    <w:rsid w:val="00880547"/>
    <w:rsid w:val="00883046"/>
    <w:rsid w:val="00901C23"/>
    <w:rsid w:val="0090556D"/>
    <w:rsid w:val="009A5D70"/>
    <w:rsid w:val="00A33FB8"/>
    <w:rsid w:val="00AF65FA"/>
    <w:rsid w:val="00B56BBD"/>
    <w:rsid w:val="00B650EC"/>
    <w:rsid w:val="00B84B6A"/>
    <w:rsid w:val="00B84E2A"/>
    <w:rsid w:val="00B9653B"/>
    <w:rsid w:val="00C072FC"/>
    <w:rsid w:val="00C612A7"/>
    <w:rsid w:val="00CA569E"/>
    <w:rsid w:val="00CB2D9A"/>
    <w:rsid w:val="00D115AD"/>
    <w:rsid w:val="00D27803"/>
    <w:rsid w:val="00D60CFA"/>
    <w:rsid w:val="00D710A9"/>
    <w:rsid w:val="00D71698"/>
    <w:rsid w:val="00DC719D"/>
    <w:rsid w:val="00DF24E4"/>
    <w:rsid w:val="00E13E72"/>
    <w:rsid w:val="00E47C51"/>
    <w:rsid w:val="00E508D6"/>
    <w:rsid w:val="00EC63A3"/>
    <w:rsid w:val="00EC6638"/>
    <w:rsid w:val="00ED4C50"/>
    <w:rsid w:val="00F23454"/>
    <w:rsid w:val="00F66917"/>
    <w:rsid w:val="0122D67C"/>
    <w:rsid w:val="01C6B903"/>
    <w:rsid w:val="0259E581"/>
    <w:rsid w:val="0274607D"/>
    <w:rsid w:val="02CF10AB"/>
    <w:rsid w:val="038553DB"/>
    <w:rsid w:val="043F1CB5"/>
    <w:rsid w:val="05CABE68"/>
    <w:rsid w:val="05DAED16"/>
    <w:rsid w:val="07254676"/>
    <w:rsid w:val="086ACF1B"/>
    <w:rsid w:val="08EF4AB3"/>
    <w:rsid w:val="09B227A9"/>
    <w:rsid w:val="0AD776C2"/>
    <w:rsid w:val="0B5B6B49"/>
    <w:rsid w:val="0D4D5E93"/>
    <w:rsid w:val="0D986369"/>
    <w:rsid w:val="0E3E2571"/>
    <w:rsid w:val="0E5E53D4"/>
    <w:rsid w:val="0E9B861A"/>
    <w:rsid w:val="0FD928B6"/>
    <w:rsid w:val="122CBD39"/>
    <w:rsid w:val="12C86C18"/>
    <w:rsid w:val="1418345F"/>
    <w:rsid w:val="14FD0091"/>
    <w:rsid w:val="15069416"/>
    <w:rsid w:val="1509768B"/>
    <w:rsid w:val="1522926B"/>
    <w:rsid w:val="15E56C28"/>
    <w:rsid w:val="166472D4"/>
    <w:rsid w:val="16C247BA"/>
    <w:rsid w:val="17035F7E"/>
    <w:rsid w:val="1820C5F4"/>
    <w:rsid w:val="18704311"/>
    <w:rsid w:val="1905E65C"/>
    <w:rsid w:val="190B62D4"/>
    <w:rsid w:val="1B133302"/>
    <w:rsid w:val="1B6B4683"/>
    <w:rsid w:val="1C74949F"/>
    <w:rsid w:val="1CBE45FC"/>
    <w:rsid w:val="1E312552"/>
    <w:rsid w:val="1EA4B963"/>
    <w:rsid w:val="1FF6CEAC"/>
    <w:rsid w:val="2017485D"/>
    <w:rsid w:val="20699B24"/>
    <w:rsid w:val="2132F782"/>
    <w:rsid w:val="2272F4CB"/>
    <w:rsid w:val="2336DE3B"/>
    <w:rsid w:val="250D1FE0"/>
    <w:rsid w:val="252C7CF0"/>
    <w:rsid w:val="2535D031"/>
    <w:rsid w:val="25E598B0"/>
    <w:rsid w:val="273F6797"/>
    <w:rsid w:val="275B85DA"/>
    <w:rsid w:val="277C034A"/>
    <w:rsid w:val="278EDC50"/>
    <w:rsid w:val="28E9D72A"/>
    <w:rsid w:val="291D6BE7"/>
    <w:rsid w:val="29654E9D"/>
    <w:rsid w:val="2BED8783"/>
    <w:rsid w:val="2C83C702"/>
    <w:rsid w:val="2CAE8F81"/>
    <w:rsid w:val="2EEB2231"/>
    <w:rsid w:val="2F13AD98"/>
    <w:rsid w:val="2F263F6C"/>
    <w:rsid w:val="3013F80E"/>
    <w:rsid w:val="30162698"/>
    <w:rsid w:val="3035A532"/>
    <w:rsid w:val="30883CDF"/>
    <w:rsid w:val="317B13B3"/>
    <w:rsid w:val="31AA758E"/>
    <w:rsid w:val="321C0E4A"/>
    <w:rsid w:val="325C5CBF"/>
    <w:rsid w:val="32BC6A5A"/>
    <w:rsid w:val="3457EF28"/>
    <w:rsid w:val="346DCCC5"/>
    <w:rsid w:val="34B6D81C"/>
    <w:rsid w:val="353980DC"/>
    <w:rsid w:val="3605488B"/>
    <w:rsid w:val="362DEAB7"/>
    <w:rsid w:val="3890E213"/>
    <w:rsid w:val="38BA6F6D"/>
    <w:rsid w:val="38E3E936"/>
    <w:rsid w:val="3ACD3A1E"/>
    <w:rsid w:val="3B6D1AAC"/>
    <w:rsid w:val="3B996834"/>
    <w:rsid w:val="3BD192BF"/>
    <w:rsid w:val="3C0CB91B"/>
    <w:rsid w:val="3C32743B"/>
    <w:rsid w:val="3C72EB84"/>
    <w:rsid w:val="3C8C6300"/>
    <w:rsid w:val="3CA2477A"/>
    <w:rsid w:val="3CEA8CE5"/>
    <w:rsid w:val="3CF76E40"/>
    <w:rsid w:val="3E468AE4"/>
    <w:rsid w:val="4069B6B6"/>
    <w:rsid w:val="408D9A79"/>
    <w:rsid w:val="41B91174"/>
    <w:rsid w:val="41BD9702"/>
    <w:rsid w:val="41F32680"/>
    <w:rsid w:val="42DDD17B"/>
    <w:rsid w:val="42EFAF36"/>
    <w:rsid w:val="4301AC11"/>
    <w:rsid w:val="43EE6103"/>
    <w:rsid w:val="446B5BFE"/>
    <w:rsid w:val="45C02E24"/>
    <w:rsid w:val="465A4D23"/>
    <w:rsid w:val="46ECAD4F"/>
    <w:rsid w:val="47144566"/>
    <w:rsid w:val="4A89B921"/>
    <w:rsid w:val="4B879DA6"/>
    <w:rsid w:val="4BB2FE52"/>
    <w:rsid w:val="4C191259"/>
    <w:rsid w:val="4C8DCBB9"/>
    <w:rsid w:val="4CBAC1C7"/>
    <w:rsid w:val="4E3C93DD"/>
    <w:rsid w:val="4E77C11D"/>
    <w:rsid w:val="4F423403"/>
    <w:rsid w:val="50F509E7"/>
    <w:rsid w:val="5160279C"/>
    <w:rsid w:val="51DC19F3"/>
    <w:rsid w:val="59793C10"/>
    <w:rsid w:val="5A416D97"/>
    <w:rsid w:val="5A63E7D2"/>
    <w:rsid w:val="5B36C759"/>
    <w:rsid w:val="5C954462"/>
    <w:rsid w:val="5CB0DCD2"/>
    <w:rsid w:val="5CB58AA1"/>
    <w:rsid w:val="5F24403E"/>
    <w:rsid w:val="5F59E0F5"/>
    <w:rsid w:val="600AEC36"/>
    <w:rsid w:val="6017A22A"/>
    <w:rsid w:val="606FC837"/>
    <w:rsid w:val="60FE2B45"/>
    <w:rsid w:val="61192B9B"/>
    <w:rsid w:val="6143F1EF"/>
    <w:rsid w:val="61F72011"/>
    <w:rsid w:val="6231B921"/>
    <w:rsid w:val="62341674"/>
    <w:rsid w:val="624D0261"/>
    <w:rsid w:val="6370C3E9"/>
    <w:rsid w:val="6381388B"/>
    <w:rsid w:val="651CECA8"/>
    <w:rsid w:val="656BB736"/>
    <w:rsid w:val="66E299EA"/>
    <w:rsid w:val="6751FC65"/>
    <w:rsid w:val="6764C1A9"/>
    <w:rsid w:val="67E66F59"/>
    <w:rsid w:val="685EEF8F"/>
    <w:rsid w:val="690EEA83"/>
    <w:rsid w:val="699DCF94"/>
    <w:rsid w:val="6ADDF826"/>
    <w:rsid w:val="6B39FE23"/>
    <w:rsid w:val="6B3EC3A2"/>
    <w:rsid w:val="6B4E8522"/>
    <w:rsid w:val="6B7FBF5B"/>
    <w:rsid w:val="6BD2FBC9"/>
    <w:rsid w:val="6BF196EE"/>
    <w:rsid w:val="6C02C346"/>
    <w:rsid w:val="6C55CDDE"/>
    <w:rsid w:val="6CA0EAF0"/>
    <w:rsid w:val="6D151061"/>
    <w:rsid w:val="6E2D78B8"/>
    <w:rsid w:val="6E8A6914"/>
    <w:rsid w:val="6F7B33C9"/>
    <w:rsid w:val="7075E01A"/>
    <w:rsid w:val="71908B9D"/>
    <w:rsid w:val="71F1A1EB"/>
    <w:rsid w:val="73434CA1"/>
    <w:rsid w:val="73C57A49"/>
    <w:rsid w:val="75E1CA2D"/>
    <w:rsid w:val="7885E215"/>
    <w:rsid w:val="78942DFE"/>
    <w:rsid w:val="790DF8D2"/>
    <w:rsid w:val="79546F83"/>
    <w:rsid w:val="7BC78D01"/>
    <w:rsid w:val="7C43E4E0"/>
    <w:rsid w:val="7D0D795F"/>
    <w:rsid w:val="7D555421"/>
    <w:rsid w:val="7E491BF7"/>
    <w:rsid w:val="7F40629D"/>
    <w:rsid w:val="7F9C052B"/>
    <w:rsid w:val="7FA41914"/>
    <w:rsid w:val="7FF8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498C"/>
  <w15:chartTrackingRefBased/>
  <w15:docId w15:val="{93C4EC99-EE1B-40BB-859B-88CE4C4F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F52"/>
    <w:rPr>
      <w:rFonts w:ascii="Poppins" w:hAnsi="Poppi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F52"/>
    <w:pPr>
      <w:keepNext/>
      <w:keepLines/>
      <w:spacing w:after="12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D2F52"/>
    <w:pPr>
      <w:spacing w:after="120" w:line="240" w:lineRule="auto"/>
      <w:outlineLvl w:val="1"/>
    </w:pPr>
    <w:rPr>
      <w:rFonts w:eastAsia="Times New Roman" w:cs="Times New Roman"/>
      <w:bCs/>
      <w:color w:val="2E74B5" w:themeColor="accent1" w:themeShade="BF"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F52"/>
    <w:pPr>
      <w:keepNext/>
      <w:keepLines/>
      <w:spacing w:after="120"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2F52"/>
    <w:rPr>
      <w:rFonts w:ascii="Poppins" w:eastAsia="Times New Roman" w:hAnsi="Poppins" w:cs="Times New Roman"/>
      <w:bCs/>
      <w:color w:val="2E74B5" w:themeColor="accent1" w:themeShade="BF"/>
      <w:sz w:val="28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669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6691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54C89"/>
    <w:pPr>
      <w:spacing w:after="0" w:line="240" w:lineRule="auto"/>
      <w:contextualSpacing/>
    </w:pPr>
    <w:rPr>
      <w:rFonts w:eastAsiaTheme="majorEastAsia" w:cstheme="majorBidi"/>
      <w:color w:val="2E74B5" w:themeColor="accent1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C89"/>
    <w:rPr>
      <w:rFonts w:ascii="Poppins" w:eastAsiaTheme="majorEastAsia" w:hAnsi="Poppins" w:cstheme="majorBidi"/>
      <w:color w:val="2E74B5" w:themeColor="accent1" w:themeShade="BF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2F52"/>
    <w:rPr>
      <w:rFonts w:ascii="Poppins" w:eastAsiaTheme="majorEastAsia" w:hAnsi="Poppins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6917"/>
    <w:pPr>
      <w:ind w:left="720"/>
      <w:contextualSpacing/>
    </w:pPr>
  </w:style>
  <w:style w:type="character" w:customStyle="1" w:styleId="normaltextrun">
    <w:name w:val="normaltextrun"/>
    <w:basedOn w:val="DefaultParagraphFont"/>
    <w:rsid w:val="00181877"/>
  </w:style>
  <w:style w:type="character" w:customStyle="1" w:styleId="eop">
    <w:name w:val="eop"/>
    <w:basedOn w:val="DefaultParagraphFont"/>
    <w:rsid w:val="00181877"/>
  </w:style>
  <w:style w:type="paragraph" w:styleId="Header">
    <w:name w:val="header"/>
    <w:basedOn w:val="Normal"/>
    <w:link w:val="HeaderChar"/>
    <w:uiPriority w:val="99"/>
    <w:unhideWhenUsed/>
    <w:rsid w:val="00901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C23"/>
  </w:style>
  <w:style w:type="paragraph" w:styleId="Footer">
    <w:name w:val="footer"/>
    <w:basedOn w:val="Normal"/>
    <w:link w:val="FooterChar"/>
    <w:uiPriority w:val="99"/>
    <w:unhideWhenUsed/>
    <w:rsid w:val="00901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C23"/>
  </w:style>
  <w:style w:type="character" w:customStyle="1" w:styleId="Heading3Char">
    <w:name w:val="Heading 3 Char"/>
    <w:basedOn w:val="DefaultParagraphFont"/>
    <w:link w:val="Heading3"/>
    <w:uiPriority w:val="9"/>
    <w:semiHidden/>
    <w:rsid w:val="003D2F52"/>
    <w:rPr>
      <w:rFonts w:ascii="Poppins" w:eastAsiaTheme="majorEastAsia" w:hAnsi="Poppins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7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aa.ac.uk/membership/collaborative-enhancement-projects/education-for-sustainable-development/monitoring-and-evaluating-education-for-sustainable-development-in-higher-educ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aa.ac.uk/docs/qaa/members/education-for-sustainable-development-and-academic-quality-principles-and-processes-for-higher-education-provider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dgs.un.org/go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49DA49BA4B843823D9D9AD7EE81A1" ma:contentTypeVersion="17" ma:contentTypeDescription="Create a new document." ma:contentTypeScope="" ma:versionID="c524c35f409ec59a5632c2f87e2e782c">
  <xsd:schema xmlns:xsd="http://www.w3.org/2001/XMLSchema" xmlns:xs="http://www.w3.org/2001/XMLSchema" xmlns:p="http://schemas.microsoft.com/office/2006/metadata/properties" xmlns:ns2="6cc7a458-946c-48e6-97c4-3ade547737fc" xmlns:ns3="1663445f-d028-4639-9860-ef58f333a26b" targetNamespace="http://schemas.microsoft.com/office/2006/metadata/properties" ma:root="true" ma:fieldsID="77a2cb95a3b3b3f817cf30d6e83bdfbd" ns2:_="" ns3:_="">
    <xsd:import namespace="6cc7a458-946c-48e6-97c4-3ade547737fc"/>
    <xsd:import namespace="1663445f-d028-4639-9860-ef58f333a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7a458-946c-48e6-97c4-3ade54773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3445f-d028-4639-9860-ef58f333a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5e9690-128d-417b-a396-62db1c5eb97b}" ma:internalName="TaxCatchAll" ma:showField="CatchAllData" ma:web="1663445f-d028-4639-9860-ef58f333a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7a458-946c-48e6-97c4-3ade547737fc">
      <Terms xmlns="http://schemas.microsoft.com/office/infopath/2007/PartnerControls"/>
    </lcf76f155ced4ddcb4097134ff3c332f>
    <TaxCatchAll xmlns="1663445f-d028-4639-9860-ef58f333a26b" xsi:nil="true"/>
    <SharedWithUsers xmlns="1663445f-d028-4639-9860-ef58f333a26b">
      <UserInfo>
        <DisplayName>Saunders, Samuel</DisplayName>
        <AccountId>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A9356A-61F5-45B5-9C33-6F339B604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7768D-3B8D-4B36-8F44-79881FCE9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7a458-946c-48e6-97c4-3ade547737fc"/>
    <ds:schemaRef ds:uri="1663445f-d028-4639-9860-ef58f333a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A9D31-D38D-41A4-8EBE-9AF1C2A99C1F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6cc7a458-946c-48e6-97c4-3ade547737fc"/>
    <ds:schemaRef ds:uri="http://www.w3.org/XML/1998/namespace"/>
    <ds:schemaRef ds:uri="http://schemas.microsoft.com/office/2006/documentManagement/types"/>
    <ds:schemaRef ds:uri="http://purl.org/dc/dcmitype/"/>
    <ds:schemaRef ds:uri="1663445f-d028-4639-9860-ef58f333a26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ESD Programme design review questions</vt:lpstr>
    </vt:vector>
  </TitlesOfParts>
  <Company>The University of Liverpool</Company>
  <LinksUpToDate>false</LinksUpToDate>
  <CharactersWithSpaces>2391</CharactersWithSpaces>
  <SharedDoc>false</SharedDoc>
  <HLinks>
    <vt:vector size="18" baseType="variant">
      <vt:variant>
        <vt:i4>1703949</vt:i4>
      </vt:variant>
      <vt:variant>
        <vt:i4>6</vt:i4>
      </vt:variant>
      <vt:variant>
        <vt:i4>0</vt:i4>
      </vt:variant>
      <vt:variant>
        <vt:i4>5</vt:i4>
      </vt:variant>
      <vt:variant>
        <vt:lpwstr>https://www.qaa.ac.uk/membership/collaborative-enhancement-projects/education-for-sustainable-development/monitoring-and-evaluating-education-for-sustainable-development-in-higher-education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https://www.qaa.ac.uk/docs/qaa/members/education-for-sustainable-development-and-academic-quality-principles-and-processes-for-higher-education-providers.pdf</vt:lpwstr>
      </vt:variant>
      <vt:variant>
        <vt:lpwstr/>
      </vt:variant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 Programme design review questions</dc:title>
  <dc:subject/>
  <dc:creator>Bunyan, Nick</dc:creator>
  <cp:keywords/>
  <dc:description/>
  <cp:lastModifiedBy>Wong, Dennis [dennisw]</cp:lastModifiedBy>
  <cp:revision>68</cp:revision>
  <dcterms:created xsi:type="dcterms:W3CDTF">2024-01-15T16:12:00Z</dcterms:created>
  <dcterms:modified xsi:type="dcterms:W3CDTF">2024-02-26T15:54:00Z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0x010100EDF49DA49BA4B843823D9D9AD7EE81A1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