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92" w:rsidRDefault="00033424"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1339702</wp:posOffset>
            </wp:positionH>
            <wp:positionV relativeFrom="margin">
              <wp:posOffset>-148856</wp:posOffset>
            </wp:positionV>
            <wp:extent cx="2581275" cy="1181100"/>
            <wp:effectExtent l="0" t="0" r="0" b="0"/>
            <wp:wrapSquare wrapText="bothSides"/>
            <wp:docPr id="2" name="Picture 0" descr="UoL colour logo for 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oL colour logo for A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296" w:rsidRDefault="00365296" w:rsidP="00365296">
      <w:pPr>
        <w:jc w:val="center"/>
        <w:rPr>
          <w:sz w:val="32"/>
          <w:szCs w:val="32"/>
          <w:u w:val="single"/>
        </w:rPr>
      </w:pPr>
    </w:p>
    <w:p w:rsidR="00365296" w:rsidRDefault="00365296" w:rsidP="00365296">
      <w:pPr>
        <w:jc w:val="center"/>
        <w:rPr>
          <w:sz w:val="32"/>
          <w:szCs w:val="32"/>
          <w:u w:val="single"/>
        </w:rPr>
      </w:pPr>
    </w:p>
    <w:p w:rsidR="00365296" w:rsidRDefault="00365296" w:rsidP="00365296">
      <w:pPr>
        <w:jc w:val="center"/>
        <w:rPr>
          <w:sz w:val="32"/>
          <w:szCs w:val="32"/>
          <w:u w:val="single"/>
        </w:rPr>
      </w:pPr>
    </w:p>
    <w:p w:rsidR="007D4FAD" w:rsidRDefault="003840B9" w:rsidP="00365296">
      <w:pPr>
        <w:jc w:val="center"/>
        <w:rPr>
          <w:sz w:val="32"/>
          <w:szCs w:val="32"/>
          <w:u w:val="single"/>
        </w:rPr>
      </w:pPr>
      <w:r w:rsidRPr="00365296">
        <w:rPr>
          <w:sz w:val="32"/>
          <w:szCs w:val="32"/>
          <w:u w:val="single"/>
        </w:rPr>
        <w:t xml:space="preserve">The Duncan </w:t>
      </w:r>
      <w:r w:rsidR="00EF2CD2" w:rsidRPr="00365296">
        <w:rPr>
          <w:sz w:val="32"/>
          <w:szCs w:val="32"/>
          <w:u w:val="single"/>
        </w:rPr>
        <w:t>Nor</w:t>
      </w:r>
      <w:r w:rsidR="000E3746">
        <w:rPr>
          <w:sz w:val="32"/>
          <w:szCs w:val="32"/>
          <w:u w:val="single"/>
        </w:rPr>
        <w:t>man Research Scholarship</w:t>
      </w:r>
    </w:p>
    <w:p w:rsidR="00365296" w:rsidRPr="00365296" w:rsidRDefault="00365296" w:rsidP="00365296">
      <w:pPr>
        <w:jc w:val="center"/>
        <w:rPr>
          <w:u w:val="single"/>
        </w:rPr>
      </w:pPr>
      <w:r w:rsidRPr="00365296">
        <w:rPr>
          <w:sz w:val="32"/>
          <w:szCs w:val="32"/>
          <w:u w:val="single"/>
        </w:rPr>
        <w:t>Terms of the Award</w:t>
      </w:r>
      <w:r w:rsidR="003840B9" w:rsidRPr="00365296">
        <w:rPr>
          <w:sz w:val="32"/>
          <w:szCs w:val="32"/>
          <w:u w:val="single"/>
        </w:rPr>
        <w:br w:type="textWrapping" w:clear="all"/>
      </w:r>
    </w:p>
    <w:p w:rsidR="00365296" w:rsidRDefault="00365296" w:rsidP="00D91954">
      <w:pPr>
        <w:ind w:left="720" w:hanging="709"/>
        <w:jc w:val="both"/>
      </w:pPr>
    </w:p>
    <w:p w:rsidR="00D91954" w:rsidRDefault="00D91954" w:rsidP="00D91954">
      <w:pPr>
        <w:ind w:left="720" w:hanging="709"/>
        <w:jc w:val="both"/>
      </w:pPr>
      <w:r>
        <w:t>1.</w:t>
      </w:r>
      <w:r>
        <w:tab/>
      </w:r>
      <w:r w:rsidR="003840B9">
        <w:t>The Duncan Norman Research Scholars</w:t>
      </w:r>
      <w:r w:rsidR="00D82B88">
        <w:t xml:space="preserve">hip is open to prospective Home, </w:t>
      </w:r>
      <w:r w:rsidR="003840B9">
        <w:t xml:space="preserve">EU and </w:t>
      </w:r>
      <w:r w:rsidR="002C51D2">
        <w:t xml:space="preserve">Overseas </w:t>
      </w:r>
      <w:r>
        <w:t>candidates</w:t>
      </w:r>
      <w:r w:rsidR="00125D5D">
        <w:t xml:space="preserve"> who have been accepted</w:t>
      </w:r>
      <w:r w:rsidR="0030595B">
        <w:t xml:space="preserve"> to study for a </w:t>
      </w:r>
      <w:r w:rsidR="003840B9">
        <w:t xml:space="preserve">full-time </w:t>
      </w:r>
      <w:r w:rsidR="0091361D">
        <w:t xml:space="preserve">postgraduate </w:t>
      </w:r>
      <w:r w:rsidR="003840B9">
        <w:t xml:space="preserve">research programme </w:t>
      </w:r>
      <w:r w:rsidR="00991607">
        <w:t>(PhD</w:t>
      </w:r>
      <w:r w:rsidR="004F52A6">
        <w:t>)</w:t>
      </w:r>
      <w:r w:rsidR="001C3C97">
        <w:t>,</w:t>
      </w:r>
      <w:r w:rsidR="004F52A6">
        <w:t xml:space="preserve"> </w:t>
      </w:r>
      <w:r w:rsidR="001C3C97">
        <w:t xml:space="preserve">in any subject area, </w:t>
      </w:r>
      <w:r w:rsidR="003840B9">
        <w:t>at the University of Liverpool</w:t>
      </w:r>
      <w:r w:rsidR="000E3746">
        <w:t xml:space="preserve"> starting between</w:t>
      </w:r>
      <w:r w:rsidR="0036385D">
        <w:t xml:space="preserve"> 1</w:t>
      </w:r>
      <w:r w:rsidR="0036385D" w:rsidRPr="0036385D">
        <w:rPr>
          <w:vertAlign w:val="superscript"/>
        </w:rPr>
        <w:t>st</w:t>
      </w:r>
      <w:r w:rsidR="000E3746">
        <w:t xml:space="preserve"> October and 2</w:t>
      </w:r>
      <w:r w:rsidR="000E3746" w:rsidRPr="000E3746">
        <w:rPr>
          <w:vertAlign w:val="superscript"/>
        </w:rPr>
        <w:t>nd</w:t>
      </w:r>
      <w:r w:rsidR="000E3746">
        <w:t xml:space="preserve"> January of the following calendar year</w:t>
      </w:r>
      <w:r w:rsidR="00365296">
        <w:t xml:space="preserve">. There </w:t>
      </w:r>
      <w:r w:rsidR="000E3746">
        <w:t>is no scope to start outside the</w:t>
      </w:r>
      <w:r w:rsidR="00365296">
        <w:t>s</w:t>
      </w:r>
      <w:r w:rsidR="000E3746">
        <w:t>e</w:t>
      </w:r>
      <w:r w:rsidR="00365296">
        <w:t xml:space="preserve"> date</w:t>
      </w:r>
      <w:r w:rsidR="000E3746">
        <w:t>s</w:t>
      </w:r>
      <w:r w:rsidR="00365296">
        <w:t>.</w:t>
      </w:r>
    </w:p>
    <w:p w:rsidR="003840B9" w:rsidRDefault="00D91954" w:rsidP="00746700">
      <w:pPr>
        <w:ind w:left="709" w:hanging="709"/>
        <w:jc w:val="both"/>
      </w:pPr>
      <w:r>
        <w:t>2.</w:t>
      </w:r>
      <w:r>
        <w:tab/>
      </w:r>
      <w:r w:rsidR="00EF2CD2">
        <w:t>Taught Postgraduate</w:t>
      </w:r>
      <w:r w:rsidR="008E0BA7">
        <w:t>,</w:t>
      </w:r>
      <w:r w:rsidR="00EF2CD2">
        <w:t xml:space="preserve"> </w:t>
      </w:r>
      <w:r w:rsidR="00365296">
        <w:t xml:space="preserve">MRes or </w:t>
      </w:r>
      <w:r w:rsidR="002C51D2">
        <w:t xml:space="preserve">Liverpool School of Tropical Medicine </w:t>
      </w:r>
      <w:r w:rsidR="003840B9">
        <w:t>candidates</w:t>
      </w:r>
      <w:r w:rsidR="00365296">
        <w:t xml:space="preserve">, off site or </w:t>
      </w:r>
      <w:r w:rsidR="000E3746">
        <w:t xml:space="preserve">XJTLU </w:t>
      </w:r>
      <w:r w:rsidR="00365296">
        <w:t>based students and</w:t>
      </w:r>
      <w:r w:rsidR="00746700">
        <w:t xml:space="preserve"> current</w:t>
      </w:r>
      <w:r w:rsidR="008E0BA7">
        <w:t xml:space="preserve">ly </w:t>
      </w:r>
      <w:r w:rsidR="00746700">
        <w:t>registered University of Liverpool MPhil/PhD students</w:t>
      </w:r>
      <w:r w:rsidR="003840B9">
        <w:t xml:space="preserve"> are </w:t>
      </w:r>
      <w:r w:rsidR="003840B9" w:rsidRPr="00365296">
        <w:rPr>
          <w:b/>
          <w:u w:val="single"/>
        </w:rPr>
        <w:t>not</w:t>
      </w:r>
      <w:r w:rsidR="003840B9" w:rsidRPr="00365296">
        <w:rPr>
          <w:u w:val="single"/>
        </w:rPr>
        <w:t xml:space="preserve"> </w:t>
      </w:r>
      <w:r w:rsidR="003840B9" w:rsidRPr="00365296">
        <w:rPr>
          <w:b/>
          <w:u w:val="single"/>
        </w:rPr>
        <w:t>eligible</w:t>
      </w:r>
      <w:r w:rsidR="003840B9">
        <w:t xml:space="preserve"> to apply for this </w:t>
      </w:r>
      <w:r w:rsidR="002C51D2">
        <w:t>s</w:t>
      </w:r>
      <w:r w:rsidR="003840B9">
        <w:t>cholarship.</w:t>
      </w:r>
      <w:r w:rsidR="00250757">
        <w:t xml:space="preserve">  </w:t>
      </w:r>
    </w:p>
    <w:p w:rsidR="003840B9" w:rsidRDefault="00D91954" w:rsidP="00D91954">
      <w:pPr>
        <w:ind w:left="709" w:hanging="709"/>
        <w:jc w:val="both"/>
      </w:pPr>
      <w:r>
        <w:t>3</w:t>
      </w:r>
      <w:r w:rsidR="003840B9">
        <w:t xml:space="preserve">.  </w:t>
      </w:r>
      <w:r>
        <w:tab/>
      </w:r>
      <w:r w:rsidR="002C51D2">
        <w:t>A</w:t>
      </w:r>
      <w:r w:rsidR="004E4233">
        <w:t xml:space="preserve"> candidate</w:t>
      </w:r>
      <w:r w:rsidR="002C51D2">
        <w:t xml:space="preserve"> </w:t>
      </w:r>
      <w:r w:rsidR="003840B9">
        <w:t>who applies for a Duncan Norman Research Scholarship</w:t>
      </w:r>
      <w:r w:rsidR="002C51D2">
        <w:t xml:space="preserve"> w</w:t>
      </w:r>
      <w:r w:rsidR="004E4233">
        <w:t xml:space="preserve">ould be expected to have made </w:t>
      </w:r>
      <w:r w:rsidR="003840B9">
        <w:t>application</w:t>
      </w:r>
      <w:r w:rsidR="004E4233">
        <w:t>s</w:t>
      </w:r>
      <w:r w:rsidR="003840B9">
        <w:t xml:space="preserve"> </w:t>
      </w:r>
      <w:r w:rsidR="004E4233">
        <w:t>to other sources to secure funding</w:t>
      </w:r>
      <w:r w:rsidR="0036385D">
        <w:t>, the Duncan Norman will top up any other funding for stipend and fees, all other elements will be available</w:t>
      </w:r>
      <w:r w:rsidR="003840B9">
        <w:t>.</w:t>
      </w:r>
      <w:r w:rsidR="0036385D">
        <w:t xml:space="preserve"> This does not preclude candidates with no other funding, to anyone successful in the latter case, the full award will be available.</w:t>
      </w:r>
      <w:r w:rsidR="003840B9">
        <w:t xml:space="preserve">  </w:t>
      </w:r>
    </w:p>
    <w:p w:rsidR="003840B9" w:rsidRDefault="00D91954" w:rsidP="00D91954">
      <w:pPr>
        <w:ind w:left="720" w:hanging="720"/>
        <w:jc w:val="both"/>
      </w:pPr>
      <w:r>
        <w:t>4</w:t>
      </w:r>
      <w:r w:rsidR="003840B9">
        <w:t xml:space="preserve">. </w:t>
      </w:r>
      <w:r>
        <w:tab/>
      </w:r>
      <w:r w:rsidR="003840B9">
        <w:t>The holder of the scholarship will be required to regi</w:t>
      </w:r>
      <w:r w:rsidR="0091361D">
        <w:t xml:space="preserve">ster for a </w:t>
      </w:r>
      <w:r w:rsidR="003840B9">
        <w:t>PhD at the University of Liverpool and to attend any Liverpool</w:t>
      </w:r>
      <w:r w:rsidR="004F52A6">
        <w:t>-</w:t>
      </w:r>
      <w:r w:rsidR="003840B9">
        <w:t>based events organised by the Duncan Norman Trust.</w:t>
      </w:r>
    </w:p>
    <w:p w:rsidR="003840B9" w:rsidRDefault="00D91954" w:rsidP="00D91954">
      <w:pPr>
        <w:ind w:left="709" w:hanging="709"/>
        <w:jc w:val="both"/>
      </w:pPr>
      <w:r>
        <w:t>5</w:t>
      </w:r>
      <w:r w:rsidR="003840B9">
        <w:t xml:space="preserve">. </w:t>
      </w:r>
      <w:r>
        <w:tab/>
      </w:r>
      <w:r w:rsidR="003840B9">
        <w:t>The Scholarship is tenable for up to three years, subject to satisfactory academic p</w:t>
      </w:r>
      <w:r w:rsidR="00D82A07">
        <w:t>rogress, and includes</w:t>
      </w:r>
      <w:r w:rsidR="003840B9">
        <w:t xml:space="preserve"> the following features</w:t>
      </w:r>
      <w:r w:rsidR="0036385D">
        <w:t>, these are non-negotiable</w:t>
      </w:r>
      <w:r w:rsidR="003840B9">
        <w:t>:</w:t>
      </w:r>
    </w:p>
    <w:p w:rsidR="003840B9" w:rsidRDefault="002C51D2" w:rsidP="00D91954">
      <w:pPr>
        <w:pStyle w:val="ListParagraph"/>
        <w:numPr>
          <w:ilvl w:val="0"/>
          <w:numId w:val="1"/>
        </w:numPr>
        <w:jc w:val="both"/>
      </w:pPr>
      <w:r>
        <w:t>Full payment of tuition fees</w:t>
      </w:r>
      <w:r w:rsidR="003840B9">
        <w:t xml:space="preserve"> (does not include Bench Fees/Research Support Costs)</w:t>
      </w:r>
      <w:r w:rsidR="00D82A07">
        <w:t>;</w:t>
      </w:r>
    </w:p>
    <w:p w:rsidR="003840B9" w:rsidRDefault="003840B9" w:rsidP="00D91954">
      <w:pPr>
        <w:pStyle w:val="ListParagraph"/>
        <w:numPr>
          <w:ilvl w:val="0"/>
          <w:numId w:val="1"/>
        </w:numPr>
        <w:jc w:val="both"/>
      </w:pPr>
      <w:r>
        <w:t>An annual stipend of £</w:t>
      </w:r>
      <w:r w:rsidR="00281849">
        <w:t>1</w:t>
      </w:r>
      <w:r w:rsidR="002C51D2">
        <w:t>5</w:t>
      </w:r>
      <w:r w:rsidR="00281849">
        <w:t>,0</w:t>
      </w:r>
      <w:r w:rsidR="002C51D2">
        <w:t>00</w:t>
      </w:r>
      <w:r w:rsidR="00D82A07">
        <w:t xml:space="preserve"> </w:t>
      </w:r>
      <w:r w:rsidR="00D82A07" w:rsidRPr="00365296">
        <w:rPr>
          <w:u w:val="single"/>
        </w:rPr>
        <w:t>or</w:t>
      </w:r>
      <w:r w:rsidR="00D82A07">
        <w:t xml:space="preserve"> a </w:t>
      </w:r>
      <w:r w:rsidR="002C51D2">
        <w:t>top-up to this level of maintenance if the cand</w:t>
      </w:r>
      <w:r w:rsidR="00A81080">
        <w:t>idate is in receipt of other</w:t>
      </w:r>
      <w:r w:rsidR="00D82A07">
        <w:t xml:space="preserve"> funding;</w:t>
      </w:r>
    </w:p>
    <w:p w:rsidR="0003226B" w:rsidRDefault="0003226B" w:rsidP="00D91954">
      <w:pPr>
        <w:pStyle w:val="ListParagraph"/>
        <w:numPr>
          <w:ilvl w:val="0"/>
          <w:numId w:val="1"/>
        </w:numPr>
        <w:jc w:val="both"/>
      </w:pPr>
      <w:r>
        <w:t>An annual allowance towards a</w:t>
      </w:r>
      <w:r w:rsidR="003840B9">
        <w:t>ccommodat</w:t>
      </w:r>
      <w:r w:rsidR="002C51D2">
        <w:t>ion</w:t>
      </w:r>
      <w:r w:rsidR="00365296">
        <w:t xml:space="preserve"> rental</w:t>
      </w:r>
      <w:r>
        <w:t xml:space="preserve"> either</w:t>
      </w:r>
      <w:r w:rsidR="002C51D2">
        <w:t xml:space="preserve"> on</w:t>
      </w:r>
      <w:r w:rsidR="0091361D">
        <w:t xml:space="preserve"> the University campus</w:t>
      </w:r>
      <w:r w:rsidR="00281849">
        <w:t xml:space="preserve"> </w:t>
      </w:r>
      <w:r>
        <w:t xml:space="preserve">or off for </w:t>
      </w:r>
      <w:r w:rsidR="00281849">
        <w:t xml:space="preserve">up to </w:t>
      </w:r>
      <w:r w:rsidR="009F4124">
        <w:t xml:space="preserve">the value of </w:t>
      </w:r>
      <w:r w:rsidR="00281849">
        <w:t>£4635</w:t>
      </w:r>
      <w:r w:rsidR="00365296">
        <w:t xml:space="preserve">. This is </w:t>
      </w:r>
      <w:r w:rsidR="00365296" w:rsidRPr="00365296">
        <w:rPr>
          <w:u w:val="single"/>
        </w:rPr>
        <w:t>only</w:t>
      </w:r>
      <w:r w:rsidR="00365296">
        <w:t xml:space="preserve"> for use for a permanent residence and if not on campus, must be supported by proof of payment. On campus accommodation will be paid directly to our Accommodation Team.</w:t>
      </w:r>
    </w:p>
    <w:p w:rsidR="002C51D2" w:rsidRDefault="00153A11" w:rsidP="002C51D2">
      <w:pPr>
        <w:pStyle w:val="ListParagraph"/>
        <w:numPr>
          <w:ilvl w:val="0"/>
          <w:numId w:val="1"/>
        </w:numPr>
        <w:jc w:val="both"/>
      </w:pPr>
      <w:r>
        <w:t>A laptop or desktop computer</w:t>
      </w:r>
      <w:r w:rsidR="00281849">
        <w:t xml:space="preserve"> and software up to the value of £1000</w:t>
      </w:r>
      <w:r w:rsidR="00365296">
        <w:t>, also to be supported by proof of payment.</w:t>
      </w:r>
    </w:p>
    <w:p w:rsidR="002C51D2" w:rsidRDefault="002C51D2" w:rsidP="00365296">
      <w:pPr>
        <w:pStyle w:val="ListParagraph"/>
        <w:numPr>
          <w:ilvl w:val="0"/>
          <w:numId w:val="1"/>
        </w:numPr>
        <w:jc w:val="both"/>
      </w:pPr>
      <w:r>
        <w:t>Support for conference expenses</w:t>
      </w:r>
      <w:r w:rsidR="00281849">
        <w:t xml:space="preserve"> in years 2 &amp; 3 up to £500pa</w:t>
      </w:r>
      <w:r w:rsidR="00365296">
        <w:t>, also to be supported by proof of payment.</w:t>
      </w:r>
    </w:p>
    <w:p w:rsidR="00365296" w:rsidRDefault="00365296" w:rsidP="00365296">
      <w:pPr>
        <w:pStyle w:val="ListParagraph"/>
        <w:jc w:val="both"/>
      </w:pPr>
    </w:p>
    <w:p w:rsidR="00153A11" w:rsidRDefault="002C51D2" w:rsidP="00250757">
      <w:pPr>
        <w:ind w:left="709" w:hanging="709"/>
      </w:pPr>
      <w:r>
        <w:t xml:space="preserve">7.     </w:t>
      </w:r>
      <w:r w:rsidR="00250757">
        <w:t xml:space="preserve">     </w:t>
      </w:r>
      <w:r>
        <w:t xml:space="preserve"> </w:t>
      </w:r>
      <w:r w:rsidR="0091361D">
        <w:t xml:space="preserve">The deadline for applications </w:t>
      </w:r>
      <w:r w:rsidR="000C2F10">
        <w:t>noted on the application form itself.</w:t>
      </w:r>
    </w:p>
    <w:p w:rsidR="00125D5D" w:rsidRDefault="00125D5D" w:rsidP="00250757">
      <w:pPr>
        <w:ind w:left="709" w:hanging="709"/>
      </w:pPr>
      <w:r>
        <w:t xml:space="preserve">8.  </w:t>
      </w:r>
      <w:r>
        <w:tab/>
        <w:t xml:space="preserve">Applications will be assessed by the University of Liverpool and shortlisted applications will be considered by an external International </w:t>
      </w:r>
      <w:r w:rsidR="002753AE">
        <w:t xml:space="preserve">Advisory </w:t>
      </w:r>
      <w:r>
        <w:t xml:space="preserve">Panel.  </w:t>
      </w:r>
    </w:p>
    <w:p w:rsidR="00CB5CA0" w:rsidRPr="003840B9" w:rsidRDefault="00CB5CA0" w:rsidP="00250757">
      <w:pPr>
        <w:ind w:left="709" w:hanging="709"/>
      </w:pPr>
      <w:r>
        <w:t xml:space="preserve">9. </w:t>
      </w:r>
      <w:r>
        <w:tab/>
        <w:t xml:space="preserve">Whilst every effort will be made to contact applicants to inform them of the results, because of the high volume of applications, this isn’t always possible. </w:t>
      </w:r>
      <w:r w:rsidR="00365296">
        <w:t>If you have not heard from us by 31</w:t>
      </w:r>
      <w:r w:rsidR="00365296" w:rsidRPr="00365296">
        <w:rPr>
          <w:vertAlign w:val="superscript"/>
        </w:rPr>
        <w:t>st</w:t>
      </w:r>
      <w:r w:rsidR="007D4FAD">
        <w:t xml:space="preserve"> July</w:t>
      </w:r>
      <w:r w:rsidR="000C2F10">
        <w:t>,</w:t>
      </w:r>
      <w:bookmarkStart w:id="0" w:name="_GoBack"/>
      <w:bookmarkEnd w:id="0"/>
      <w:r w:rsidR="00365296">
        <w:t xml:space="preserve"> please assume that you have not been successful. Please also be aware that as this is a competitive scholarship, feedback will not be offered.</w:t>
      </w:r>
    </w:p>
    <w:sectPr w:rsidR="00CB5CA0" w:rsidRPr="003840B9" w:rsidSect="00620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96" w:rsidRDefault="00365296" w:rsidP="00365296">
      <w:pPr>
        <w:spacing w:after="0" w:line="240" w:lineRule="auto"/>
      </w:pPr>
      <w:r>
        <w:separator/>
      </w:r>
    </w:p>
  </w:endnote>
  <w:endnote w:type="continuationSeparator" w:id="0">
    <w:p w:rsidR="00365296" w:rsidRDefault="00365296" w:rsidP="0036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96" w:rsidRDefault="00365296" w:rsidP="00365296">
      <w:pPr>
        <w:spacing w:after="0" w:line="240" w:lineRule="auto"/>
      </w:pPr>
      <w:r>
        <w:separator/>
      </w:r>
    </w:p>
  </w:footnote>
  <w:footnote w:type="continuationSeparator" w:id="0">
    <w:p w:rsidR="00365296" w:rsidRDefault="00365296" w:rsidP="00365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D245C"/>
    <w:multiLevelType w:val="hybridMultilevel"/>
    <w:tmpl w:val="2FAC4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B9"/>
    <w:rsid w:val="0003226B"/>
    <w:rsid w:val="00033424"/>
    <w:rsid w:val="0009796C"/>
    <w:rsid w:val="000C2F10"/>
    <w:rsid w:val="000E3746"/>
    <w:rsid w:val="00125D5D"/>
    <w:rsid w:val="00153A11"/>
    <w:rsid w:val="001C3C97"/>
    <w:rsid w:val="00250757"/>
    <w:rsid w:val="002623A8"/>
    <w:rsid w:val="00271822"/>
    <w:rsid w:val="002753AE"/>
    <w:rsid w:val="00281849"/>
    <w:rsid w:val="002C51D2"/>
    <w:rsid w:val="002C55F6"/>
    <w:rsid w:val="0030595B"/>
    <w:rsid w:val="00314390"/>
    <w:rsid w:val="0036385D"/>
    <w:rsid w:val="00365296"/>
    <w:rsid w:val="00373636"/>
    <w:rsid w:val="003840B9"/>
    <w:rsid w:val="00424450"/>
    <w:rsid w:val="004435A4"/>
    <w:rsid w:val="0046368D"/>
    <w:rsid w:val="004E4233"/>
    <w:rsid w:val="004F52A6"/>
    <w:rsid w:val="005C5585"/>
    <w:rsid w:val="00620B92"/>
    <w:rsid w:val="007436BF"/>
    <w:rsid w:val="00746700"/>
    <w:rsid w:val="0079511D"/>
    <w:rsid w:val="007D4FAD"/>
    <w:rsid w:val="007E4186"/>
    <w:rsid w:val="0081451E"/>
    <w:rsid w:val="008E0BA7"/>
    <w:rsid w:val="008E5418"/>
    <w:rsid w:val="0091361D"/>
    <w:rsid w:val="00991607"/>
    <w:rsid w:val="009A42CA"/>
    <w:rsid w:val="009F4124"/>
    <w:rsid w:val="00A81080"/>
    <w:rsid w:val="00AB1FD7"/>
    <w:rsid w:val="00BC1591"/>
    <w:rsid w:val="00BC385B"/>
    <w:rsid w:val="00C51B67"/>
    <w:rsid w:val="00CB5CA0"/>
    <w:rsid w:val="00D121F3"/>
    <w:rsid w:val="00D82A07"/>
    <w:rsid w:val="00D82B88"/>
    <w:rsid w:val="00D91954"/>
    <w:rsid w:val="00E67521"/>
    <w:rsid w:val="00E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2499"/>
  <w15:docId w15:val="{24BDB54E-10CE-4B47-A460-2131348F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9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B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40B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40B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84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9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5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Computing Services</dc:creator>
  <cp:lastModifiedBy>Hughes, Lyn</cp:lastModifiedBy>
  <cp:revision>4</cp:revision>
  <cp:lastPrinted>2011-11-09T14:33:00Z</cp:lastPrinted>
  <dcterms:created xsi:type="dcterms:W3CDTF">2018-11-15T11:56:00Z</dcterms:created>
  <dcterms:modified xsi:type="dcterms:W3CDTF">2020-11-30T11:10:00Z</dcterms:modified>
</cp:coreProperties>
</file>